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68F7" w:rsidRDefault="00A02C1B">
      <w:pPr>
        <w:pStyle w:val="Header"/>
        <w:spacing w:after="0" w:line="240" w:lineRule="auto"/>
        <w:rPr>
          <w:rFonts w:eastAsia="Arial Bold" w:cs="Arial"/>
          <w:bCs/>
          <w:sz w:val="24"/>
          <w:lang w:eastAsia="zh-CN"/>
        </w:rPr>
      </w:pPr>
      <w:r>
        <w:rPr>
          <w:rFonts w:eastAsia="Arial Bold" w:cs="Arial"/>
          <w:bCs/>
          <w:sz w:val="24"/>
          <w:lang w:val="en-GB" w:eastAsia="zh-CN"/>
        </w:rPr>
        <w:t>3GPP TSG-RAN WG2 Meeting #10</w:t>
      </w:r>
      <w:r>
        <w:rPr>
          <w:rFonts w:eastAsia="Arial Bold" w:cs="Arial" w:hint="eastAsia"/>
          <w:bCs/>
          <w:sz w:val="24"/>
          <w:lang w:eastAsia="zh-CN"/>
        </w:rPr>
        <w:t>7</w:t>
      </w:r>
      <w:r>
        <w:rPr>
          <w:rFonts w:eastAsia="Arial Bold" w:cs="Arial"/>
          <w:bCs/>
          <w:sz w:val="24"/>
          <w:lang w:val="en-GB" w:eastAsia="zh-CN"/>
        </w:rPr>
        <w:t xml:space="preserve">                                                 </w:t>
      </w:r>
      <w:r>
        <w:rPr>
          <w:rFonts w:eastAsia="Arial Bold" w:cs="Arial" w:hint="eastAsia"/>
          <w:bCs/>
          <w:sz w:val="24"/>
          <w:lang w:eastAsia="zh-CN"/>
        </w:rPr>
        <w:t xml:space="preserve">    </w:t>
      </w:r>
      <w:r>
        <w:rPr>
          <w:rFonts w:eastAsia="Arial Bold" w:cs="Arial"/>
          <w:bCs/>
          <w:sz w:val="24"/>
          <w:lang w:val="en-GB" w:eastAsia="zh-CN"/>
        </w:rPr>
        <w:t xml:space="preserve"> </w:t>
      </w:r>
      <w:r>
        <w:rPr>
          <w:rFonts w:eastAsia="Arial Bold" w:cs="Arial"/>
          <w:bCs/>
          <w:sz w:val="24"/>
          <w:lang w:eastAsia="zh-CN"/>
        </w:rPr>
        <w:t>R2-1910011</w:t>
      </w:r>
    </w:p>
    <w:p w:rsidR="005868F7" w:rsidRDefault="00A02C1B">
      <w:pPr>
        <w:pStyle w:val="Header"/>
        <w:spacing w:after="0" w:line="240" w:lineRule="auto"/>
        <w:rPr>
          <w:rFonts w:eastAsia="Arial Bold" w:cs="Arial"/>
          <w:bCs/>
          <w:sz w:val="24"/>
          <w:lang w:val="en-GB" w:eastAsia="zh-CN"/>
        </w:rPr>
      </w:pPr>
      <w:r>
        <w:rPr>
          <w:rFonts w:eastAsia="Arial Bold" w:cs="Arial"/>
          <w:bCs/>
          <w:sz w:val="24"/>
          <w:lang w:val="en-GB" w:eastAsia="zh-CN"/>
        </w:rPr>
        <w:t>Prague, Czech Republic</w:t>
      </w:r>
      <w:proofErr w:type="gramStart"/>
      <w:r>
        <w:rPr>
          <w:rFonts w:eastAsia="Arial Bold" w:cs="Arial"/>
          <w:bCs/>
          <w:sz w:val="24"/>
          <w:lang w:val="en-GB" w:eastAsia="zh-CN"/>
        </w:rPr>
        <w:t>,26th</w:t>
      </w:r>
      <w:proofErr w:type="gramEnd"/>
      <w:r>
        <w:rPr>
          <w:rFonts w:eastAsia="Arial Bold" w:cs="Arial"/>
          <w:bCs/>
          <w:sz w:val="24"/>
          <w:lang w:val="en-GB" w:eastAsia="zh-CN"/>
        </w:rPr>
        <w:t xml:space="preserve"> - 30th August 2019</w:t>
      </w:r>
    </w:p>
    <w:p w:rsidR="005868F7" w:rsidRDefault="00A02C1B">
      <w:pPr>
        <w:pStyle w:val="Header"/>
        <w:spacing w:after="0" w:line="240" w:lineRule="auto"/>
        <w:rPr>
          <w:rFonts w:eastAsia="宋体" w:cs="Arial"/>
          <w:bCs/>
          <w:sz w:val="24"/>
          <w:lang w:val="en-GB" w:eastAsia="zh-CN"/>
        </w:rPr>
      </w:pPr>
      <w:r>
        <w:rPr>
          <w:rFonts w:eastAsia="Arial Bold" w:cs="Arial" w:hint="eastAsia"/>
          <w:bCs/>
          <w:sz w:val="24"/>
          <w:lang w:eastAsia="zh-CN"/>
        </w:rPr>
        <w:t xml:space="preserve">         </w:t>
      </w:r>
    </w:p>
    <w:p w:rsidR="005868F7" w:rsidRDefault="00A02C1B">
      <w:pPr>
        <w:pStyle w:val="Header"/>
        <w:tabs>
          <w:tab w:val="clear" w:pos="4536"/>
          <w:tab w:val="left" w:pos="1800"/>
        </w:tabs>
        <w:spacing w:after="0" w:line="240" w:lineRule="auto"/>
        <w:ind w:left="1800" w:hanging="1800"/>
        <w:rPr>
          <w:rFonts w:cs="Arial"/>
          <w:sz w:val="24"/>
          <w:lang w:eastAsia="zh-CN"/>
        </w:rPr>
      </w:pPr>
      <w:r>
        <w:rPr>
          <w:rFonts w:cs="Arial"/>
          <w:sz w:val="24"/>
        </w:rPr>
        <w:t>Source:</w:t>
      </w:r>
      <w:r>
        <w:rPr>
          <w:rFonts w:cs="Arial" w:hint="eastAsia"/>
          <w:sz w:val="24"/>
          <w:lang w:eastAsia="zh-CN"/>
        </w:rPr>
        <w:t xml:space="preserve">            </w:t>
      </w:r>
      <w:r>
        <w:rPr>
          <w:rFonts w:cs="Arial"/>
          <w:sz w:val="24"/>
          <w:lang w:eastAsia="zh-CN"/>
        </w:rPr>
        <w:t>vivo</w:t>
      </w:r>
    </w:p>
    <w:p w:rsidR="005868F7" w:rsidRDefault="00A02C1B">
      <w:pPr>
        <w:pStyle w:val="Header"/>
        <w:tabs>
          <w:tab w:val="clear" w:pos="4536"/>
          <w:tab w:val="left" w:pos="1800"/>
        </w:tabs>
        <w:spacing w:after="0" w:line="240" w:lineRule="auto"/>
        <w:ind w:left="1800" w:hanging="1800"/>
        <w:rPr>
          <w:rFonts w:cs="Arial"/>
          <w:sz w:val="24"/>
          <w:lang w:eastAsia="zh-CN"/>
        </w:rPr>
      </w:pPr>
      <w:r>
        <w:rPr>
          <w:rFonts w:cs="Arial"/>
          <w:sz w:val="24"/>
        </w:rPr>
        <w:t>Title:</w:t>
      </w:r>
      <w:bookmarkStart w:id="0" w:name="Title"/>
      <w:bookmarkEnd w:id="0"/>
      <w:r>
        <w:rPr>
          <w:rFonts w:cs="Arial" w:hint="eastAsia"/>
          <w:sz w:val="24"/>
          <w:lang w:eastAsia="zh-CN"/>
        </w:rPr>
        <w:t xml:space="preserve">                 </w:t>
      </w:r>
      <w:r>
        <w:rPr>
          <w:rFonts w:cs="Arial"/>
          <w:sz w:val="24"/>
          <w:lang w:eastAsia="zh-CN"/>
        </w:rPr>
        <w:t xml:space="preserve">Discussion on </w:t>
      </w:r>
      <w:r>
        <w:rPr>
          <w:rFonts w:cs="Arial" w:hint="eastAsia"/>
          <w:sz w:val="24"/>
          <w:lang w:eastAsia="zh-CN"/>
        </w:rPr>
        <w:t xml:space="preserve">SNPN/CAG related parameters broadcast by </w:t>
      </w:r>
      <w:r>
        <w:rPr>
          <w:rFonts w:cs="Arial" w:hint="eastAsia"/>
          <w:sz w:val="24"/>
          <w:lang w:eastAsia="zh-CN"/>
        </w:rPr>
        <w:t>RAN</w:t>
      </w:r>
    </w:p>
    <w:p w:rsidR="005868F7" w:rsidRDefault="00A02C1B">
      <w:pPr>
        <w:pStyle w:val="Header"/>
        <w:tabs>
          <w:tab w:val="clear" w:pos="4536"/>
          <w:tab w:val="left" w:pos="1800"/>
        </w:tabs>
        <w:spacing w:after="0" w:line="240" w:lineRule="auto"/>
        <w:ind w:left="1800" w:hanging="1800"/>
        <w:rPr>
          <w:rFonts w:cs="Arial"/>
          <w:sz w:val="24"/>
          <w:lang w:eastAsia="zh-CN"/>
        </w:rPr>
      </w:pPr>
      <w:r>
        <w:rPr>
          <w:rFonts w:cs="Arial"/>
          <w:sz w:val="24"/>
        </w:rPr>
        <w:t>Agenda Item:</w:t>
      </w:r>
      <w:bookmarkStart w:id="1" w:name="Source"/>
      <w:bookmarkEnd w:id="1"/>
      <w:r>
        <w:rPr>
          <w:rFonts w:cs="Arial" w:hint="eastAsia"/>
          <w:sz w:val="24"/>
          <w:lang w:eastAsia="zh-CN"/>
        </w:rPr>
        <w:t xml:space="preserve">   </w:t>
      </w:r>
      <w:r>
        <w:rPr>
          <w:rFonts w:cs="Arial"/>
          <w:sz w:val="24"/>
        </w:rPr>
        <w:t>1</w:t>
      </w:r>
      <w:r>
        <w:rPr>
          <w:rFonts w:cs="Arial"/>
          <w:sz w:val="24"/>
          <w:lang w:eastAsia="zh-CN"/>
        </w:rPr>
        <w:t>1</w:t>
      </w:r>
      <w:r>
        <w:rPr>
          <w:rFonts w:cs="Arial"/>
          <w:sz w:val="24"/>
        </w:rPr>
        <w:t>.</w:t>
      </w:r>
      <w:r>
        <w:rPr>
          <w:rFonts w:cs="Arial" w:hint="eastAsia"/>
          <w:sz w:val="24"/>
          <w:lang w:eastAsia="zh-CN"/>
        </w:rPr>
        <w:t>18</w:t>
      </w:r>
    </w:p>
    <w:p w:rsidR="005868F7" w:rsidRDefault="00A02C1B">
      <w:pPr>
        <w:pStyle w:val="Header"/>
        <w:tabs>
          <w:tab w:val="clear" w:pos="4536"/>
          <w:tab w:val="left" w:pos="1800"/>
        </w:tabs>
        <w:spacing w:after="0" w:line="240" w:lineRule="auto"/>
        <w:ind w:left="1800" w:hanging="1800"/>
        <w:rPr>
          <w:rFonts w:cs="Arial"/>
          <w:sz w:val="24"/>
          <w:lang w:eastAsia="zh-CN"/>
        </w:rPr>
      </w:pPr>
      <w:r>
        <w:rPr>
          <w:rFonts w:cs="Arial"/>
          <w:sz w:val="24"/>
        </w:rPr>
        <w:t>Document for:</w:t>
      </w:r>
      <w:bookmarkStart w:id="2" w:name="DocumentFor"/>
      <w:bookmarkEnd w:id="2"/>
      <w:r>
        <w:rPr>
          <w:rFonts w:cs="Arial" w:hint="eastAsia"/>
          <w:sz w:val="24"/>
          <w:lang w:eastAsia="zh-CN"/>
        </w:rPr>
        <w:t xml:space="preserve">  </w:t>
      </w:r>
      <w:r>
        <w:rPr>
          <w:rFonts w:cs="Arial"/>
          <w:sz w:val="24"/>
        </w:rPr>
        <w:t>Discussion and Decision</w:t>
      </w:r>
    </w:p>
    <w:p w:rsidR="005868F7" w:rsidRDefault="00A02C1B">
      <w:pPr>
        <w:pStyle w:val="Heading1"/>
        <w:keepLines/>
        <w:numPr>
          <w:ilvl w:val="0"/>
          <w:numId w:val="9"/>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Pr>
          <w:rFonts w:cs="Times New Roman" w:hint="eastAsia"/>
          <w:b w:val="0"/>
          <w:bCs w:val="0"/>
          <w:kern w:val="0"/>
          <w:sz w:val="36"/>
          <w:szCs w:val="20"/>
          <w:lang w:val="en-GB" w:eastAsia="en-GB"/>
        </w:rPr>
        <w:t>Introduction</w:t>
      </w:r>
    </w:p>
    <w:p w:rsidR="005868F7" w:rsidRDefault="00A02C1B">
      <w:pPr>
        <w:jc w:val="both"/>
        <w:rPr>
          <w:sz w:val="22"/>
          <w:szCs w:val="22"/>
        </w:rPr>
      </w:pPr>
      <w:r>
        <w:rPr>
          <w:sz w:val="22"/>
          <w:szCs w:val="22"/>
        </w:rPr>
        <w:t xml:space="preserve">In </w:t>
      </w:r>
      <w:r>
        <w:rPr>
          <w:rFonts w:eastAsiaTheme="minorEastAsia" w:hint="eastAsia"/>
          <w:sz w:val="22"/>
          <w:szCs w:val="22"/>
          <w:lang w:eastAsia="zh-CN"/>
        </w:rPr>
        <w:t xml:space="preserve">the </w:t>
      </w:r>
      <w:r>
        <w:rPr>
          <w:sz w:val="22"/>
          <w:szCs w:val="22"/>
        </w:rPr>
        <w:t>RAN#</w:t>
      </w:r>
      <w:r>
        <w:rPr>
          <w:rFonts w:eastAsia="宋体" w:hint="eastAsia"/>
          <w:sz w:val="22"/>
          <w:szCs w:val="22"/>
          <w:lang w:eastAsia="zh-CN"/>
        </w:rPr>
        <w:t>83</w:t>
      </w:r>
      <w:r>
        <w:rPr>
          <w:rFonts w:eastAsiaTheme="minorEastAsia" w:hint="eastAsia"/>
          <w:sz w:val="22"/>
          <w:szCs w:val="22"/>
          <w:lang w:eastAsia="zh-CN"/>
        </w:rPr>
        <w:t xml:space="preserve"> meeting</w:t>
      </w:r>
      <w:r>
        <w:rPr>
          <w:sz w:val="22"/>
          <w:szCs w:val="22"/>
        </w:rPr>
        <w:t xml:space="preserve">, </w:t>
      </w:r>
      <w:r>
        <w:rPr>
          <w:rFonts w:eastAsia="宋体" w:hint="eastAsia"/>
          <w:sz w:val="22"/>
          <w:szCs w:val="22"/>
          <w:lang w:eastAsia="zh-CN"/>
        </w:rPr>
        <w:t xml:space="preserve">a new work item on </w:t>
      </w:r>
      <w:r>
        <w:rPr>
          <w:rFonts w:eastAsia="宋体" w:hint="eastAsia"/>
          <w:i/>
          <w:iCs/>
          <w:sz w:val="22"/>
          <w:szCs w:val="22"/>
          <w:lang w:eastAsia="zh-CN"/>
        </w:rPr>
        <w:t>private network support for NG-RAN</w:t>
      </w:r>
      <w:r>
        <w:rPr>
          <w:rFonts w:eastAsia="宋体" w:hint="eastAsia"/>
          <w:sz w:val="22"/>
          <w:szCs w:val="22"/>
          <w:lang w:eastAsia="zh-CN"/>
        </w:rPr>
        <w:t xml:space="preserve"> is approved. One of the objects is abstracted as following</w:t>
      </w:r>
      <w:r>
        <w:rPr>
          <w:sz w:val="22"/>
          <w:szCs w:val="22"/>
        </w:rPr>
        <w:t>:</w:t>
      </w:r>
    </w:p>
    <w:p w:rsidR="005868F7" w:rsidRDefault="00A02C1B">
      <w:pPr>
        <w:numPr>
          <w:ilvl w:val="0"/>
          <w:numId w:val="10"/>
        </w:numPr>
        <w:ind w:right="-99"/>
        <w:rPr>
          <w:lang w:eastAsia="zh-CN"/>
        </w:rPr>
      </w:pPr>
      <w:r>
        <w:rPr>
          <w:lang w:eastAsia="zh-CN"/>
        </w:rPr>
        <w:t>Support NPN functionality in NG-RAN:</w:t>
      </w:r>
    </w:p>
    <w:p w:rsidR="005868F7" w:rsidRDefault="00A02C1B">
      <w:pPr>
        <w:numPr>
          <w:ilvl w:val="1"/>
          <w:numId w:val="10"/>
        </w:numPr>
        <w:ind w:right="-99"/>
        <w:rPr>
          <w:lang w:eastAsia="zh-CN"/>
        </w:rPr>
      </w:pPr>
      <w:r>
        <w:rPr>
          <w:lang w:eastAsia="zh-CN"/>
        </w:rPr>
        <w:t>CAG/SNPN relevant parameter broadcast from SIB</w:t>
      </w:r>
      <w:r>
        <w:rPr>
          <w:rFonts w:hint="eastAsia"/>
          <w:lang w:eastAsia="zh-CN"/>
        </w:rPr>
        <w:t xml:space="preserve"> </w:t>
      </w:r>
      <w:r>
        <w:rPr>
          <w:lang w:eastAsia="zh-CN"/>
        </w:rPr>
        <w:t>[RAN2]</w:t>
      </w:r>
    </w:p>
    <w:p w:rsidR="005868F7" w:rsidRDefault="00A02C1B">
      <w:pPr>
        <w:numPr>
          <w:ilvl w:val="1"/>
          <w:numId w:val="10"/>
        </w:numPr>
        <w:ind w:right="-99"/>
        <w:rPr>
          <w:lang w:eastAsia="zh-CN"/>
        </w:rPr>
      </w:pPr>
      <w:r>
        <w:rPr>
          <w:lang w:eastAsia="zh-CN"/>
        </w:rPr>
        <w:t>CAG/SNPN cell selection/reselection [RAN2]</w:t>
      </w:r>
    </w:p>
    <w:p w:rsidR="005868F7" w:rsidRDefault="00A02C1B">
      <w:pPr>
        <w:numPr>
          <w:ilvl w:val="1"/>
          <w:numId w:val="10"/>
        </w:numPr>
        <w:ind w:right="-99"/>
        <w:rPr>
          <w:lang w:eastAsia="zh-CN"/>
        </w:rPr>
      </w:pPr>
      <w:r>
        <w:rPr>
          <w:lang w:eastAsia="zh-CN"/>
        </w:rPr>
        <w:t>CAG/SNPN cell access control [RAN2/3]</w:t>
      </w:r>
    </w:p>
    <w:p w:rsidR="005868F7" w:rsidRDefault="00A02C1B">
      <w:pPr>
        <w:numPr>
          <w:ilvl w:val="1"/>
          <w:numId w:val="10"/>
        </w:numPr>
        <w:ind w:right="-99"/>
        <w:rPr>
          <w:lang w:eastAsia="zh-CN"/>
        </w:rPr>
      </w:pPr>
      <w:r>
        <w:rPr>
          <w:lang w:eastAsia="zh-CN"/>
        </w:rPr>
        <w:t xml:space="preserve">For CAG, in the case of Intra-RAT intra-system and inter-RAT intra-system, the connected mode mobility support [RAN2/3] </w:t>
      </w:r>
    </w:p>
    <w:p w:rsidR="005868F7" w:rsidRDefault="00A02C1B">
      <w:pPr>
        <w:numPr>
          <w:ilvl w:val="1"/>
          <w:numId w:val="10"/>
        </w:numPr>
        <w:ind w:right="-99"/>
        <w:rPr>
          <w:sz w:val="22"/>
          <w:szCs w:val="22"/>
        </w:rPr>
      </w:pPr>
      <w:r>
        <w:rPr>
          <w:lang w:eastAsia="zh-CN"/>
        </w:rPr>
        <w:t>The connected mode mobility support within SNPN[RAN2/3]</w:t>
      </w:r>
    </w:p>
    <w:p w:rsidR="005868F7" w:rsidRDefault="00A02C1B">
      <w:pPr>
        <w:jc w:val="both"/>
        <w:rPr>
          <w:sz w:val="22"/>
          <w:szCs w:val="22"/>
          <w:lang w:eastAsia="zh-CN"/>
        </w:rPr>
      </w:pPr>
      <w:r>
        <w:rPr>
          <w:rFonts w:eastAsia="宋体" w:hint="eastAsia"/>
          <w:sz w:val="22"/>
          <w:szCs w:val="22"/>
          <w:lang w:eastAsia="zh-CN"/>
        </w:rPr>
        <w:t>In this contribution, we will focus on SNPN/CAG identifying information broadcast by RAN.</w:t>
      </w:r>
    </w:p>
    <w:p w:rsidR="005868F7" w:rsidRDefault="00A02C1B">
      <w:pPr>
        <w:pStyle w:val="Heading1"/>
        <w:keepLines/>
        <w:numPr>
          <w:ilvl w:val="0"/>
          <w:numId w:val="9"/>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rsidR="005868F7" w:rsidRDefault="00A02C1B">
      <w:pPr>
        <w:pStyle w:val="BodyText"/>
        <w:rPr>
          <w:rFonts w:eastAsia="宋体"/>
          <w:sz w:val="22"/>
          <w:szCs w:val="36"/>
          <w:lang w:eastAsia="zh-CN"/>
        </w:rPr>
      </w:pPr>
      <w:r>
        <w:rPr>
          <w:rFonts w:eastAsia="宋体" w:hint="eastAsia"/>
          <w:sz w:val="22"/>
          <w:szCs w:val="36"/>
          <w:lang w:eastAsia="zh-CN"/>
        </w:rPr>
        <w:t>As described in TS 23.501, a Non-Public Network for non-public use can be supported via 5GS. An NPN</w:t>
      </w:r>
      <w:r>
        <w:rPr>
          <w:rFonts w:eastAsia="宋体" w:hint="eastAsia"/>
          <w:sz w:val="22"/>
          <w:szCs w:val="36"/>
          <w:lang w:eastAsia="zh-CN"/>
        </w:rPr>
        <w:t xml:space="preserve"> may be deployed as:</w:t>
      </w:r>
    </w:p>
    <w:p w:rsidR="005868F7" w:rsidRDefault="00A02C1B">
      <w:pPr>
        <w:pStyle w:val="BodyText"/>
        <w:ind w:firstLineChars="200" w:firstLine="440"/>
        <w:rPr>
          <w:rFonts w:eastAsia="宋体"/>
          <w:sz w:val="22"/>
          <w:szCs w:val="36"/>
          <w:lang w:eastAsia="zh-CN"/>
        </w:rPr>
      </w:pPr>
      <w:r>
        <w:rPr>
          <w:rFonts w:eastAsia="宋体" w:hint="eastAsia"/>
          <w:sz w:val="22"/>
          <w:szCs w:val="36"/>
          <w:lang w:eastAsia="zh-CN"/>
        </w:rPr>
        <w:t xml:space="preserve">- </w:t>
      </w:r>
      <w:proofErr w:type="gramStart"/>
      <w:r>
        <w:rPr>
          <w:rFonts w:eastAsia="宋体" w:hint="eastAsia"/>
          <w:sz w:val="22"/>
          <w:szCs w:val="36"/>
          <w:lang w:eastAsia="zh-CN"/>
        </w:rPr>
        <w:t>a</w:t>
      </w:r>
      <w:proofErr w:type="gramEnd"/>
      <w:r>
        <w:rPr>
          <w:rFonts w:eastAsia="宋体" w:hint="eastAsia"/>
          <w:sz w:val="22"/>
          <w:szCs w:val="36"/>
          <w:lang w:eastAsia="zh-CN"/>
        </w:rPr>
        <w:t xml:space="preserve"> Stand-alone Non-Public Network (SNPN), i.e. operated by an NPN operator and not relying on network functions provided by a PLMN, or</w:t>
      </w:r>
    </w:p>
    <w:p w:rsidR="005868F7" w:rsidRDefault="00A02C1B">
      <w:pPr>
        <w:pStyle w:val="BodyText"/>
        <w:ind w:firstLineChars="200" w:firstLine="440"/>
        <w:rPr>
          <w:rFonts w:eastAsia="宋体"/>
          <w:sz w:val="22"/>
          <w:szCs w:val="36"/>
          <w:lang w:eastAsia="zh-CN"/>
        </w:rPr>
      </w:pPr>
      <w:r>
        <w:rPr>
          <w:rFonts w:eastAsia="宋体" w:hint="eastAsia"/>
          <w:sz w:val="22"/>
          <w:szCs w:val="36"/>
          <w:lang w:eastAsia="zh-CN"/>
        </w:rPr>
        <w:t xml:space="preserve">- </w:t>
      </w:r>
      <w:proofErr w:type="gramStart"/>
      <w:r>
        <w:rPr>
          <w:rFonts w:eastAsia="宋体" w:hint="eastAsia"/>
          <w:sz w:val="22"/>
          <w:szCs w:val="36"/>
          <w:lang w:eastAsia="zh-CN"/>
        </w:rPr>
        <w:t>a</w:t>
      </w:r>
      <w:proofErr w:type="gramEnd"/>
      <w:r>
        <w:rPr>
          <w:rFonts w:eastAsia="宋体" w:hint="eastAsia"/>
          <w:sz w:val="22"/>
          <w:szCs w:val="36"/>
          <w:lang w:eastAsia="zh-CN"/>
        </w:rPr>
        <w:t xml:space="preserve"> Public network integrated NPN, i.e. a non-public network deployed with the support of a PLMN. </w:t>
      </w:r>
    </w:p>
    <w:p w:rsidR="005868F7" w:rsidRDefault="00A02C1B">
      <w:pPr>
        <w:pStyle w:val="Heading2"/>
        <w:numPr>
          <w:ilvl w:val="1"/>
          <w:numId w:val="9"/>
        </w:numPr>
        <w:tabs>
          <w:tab w:val="clear" w:pos="567"/>
        </w:tabs>
        <w:rPr>
          <w:rFonts w:ascii="Times New Roman" w:hAnsi="Times New Roman" w:cs="Times New Roman"/>
          <w:sz w:val="24"/>
          <w:szCs w:val="40"/>
        </w:rPr>
      </w:pPr>
      <w:bookmarkStart w:id="5" w:name="OLE_LINK21"/>
      <w:bookmarkStart w:id="6" w:name="OLE_LINK31"/>
      <w:bookmarkStart w:id="7" w:name="OLE_LINK29"/>
      <w:bookmarkStart w:id="8" w:name="OLE_LINK24"/>
      <w:bookmarkStart w:id="9" w:name="OLE_LINK28"/>
      <w:bookmarkStart w:id="10" w:name="OLE_LINK22"/>
      <w:bookmarkStart w:id="11" w:name="OLE_LINK30"/>
      <w:bookmarkStart w:id="12" w:name="OLE_LINK23"/>
      <w:r>
        <w:rPr>
          <w:rFonts w:ascii="Times New Roman" w:eastAsia="宋体" w:hAnsi="Times New Roman" w:cs="Times New Roman"/>
          <w:sz w:val="24"/>
          <w:szCs w:val="40"/>
        </w:rPr>
        <w:t>Stand-alone Non-Public Network</w:t>
      </w:r>
    </w:p>
    <w:p w:rsidR="005868F7" w:rsidRDefault="00A02C1B">
      <w:pPr>
        <w:pStyle w:val="BodyText"/>
        <w:rPr>
          <w:rFonts w:eastAsia="宋体"/>
          <w:sz w:val="22"/>
          <w:szCs w:val="22"/>
          <w:lang w:eastAsia="zh-CN"/>
        </w:rPr>
      </w:pPr>
      <w:r>
        <w:rPr>
          <w:rFonts w:eastAsia="宋体" w:hint="eastAsia"/>
          <w:sz w:val="22"/>
          <w:szCs w:val="22"/>
          <w:lang w:eastAsia="zh-CN"/>
        </w:rPr>
        <w:t xml:space="preserve">A stand-alone NPN is identified by the combination of the PLMN ID and NID (network identifier). </w:t>
      </w:r>
      <w:r>
        <w:rPr>
          <w:rFonts w:eastAsia="宋体" w:hint="eastAsia"/>
          <w:sz w:val="22"/>
          <w:szCs w:val="22"/>
          <w:lang w:eastAsia="zh-CN"/>
        </w:rPr>
        <w:t xml:space="preserve">According to TS 23.501 </w:t>
      </w:r>
      <w:r>
        <w:rPr>
          <w:rFonts w:eastAsia="宋体" w:hint="eastAsia"/>
          <w:sz w:val="22"/>
          <w:szCs w:val="22"/>
          <w:lang w:eastAsia="zh-CN"/>
        </w:rPr>
        <w:t>NG-RAN nodes which provide access to SNPNs broadcast the following information:</w:t>
      </w:r>
    </w:p>
    <w:p w:rsidR="005868F7" w:rsidRDefault="00A02C1B">
      <w:pPr>
        <w:pStyle w:val="B1"/>
        <w:rPr>
          <w:sz w:val="22"/>
          <w:szCs w:val="22"/>
        </w:rPr>
      </w:pPr>
      <w:r>
        <w:rPr>
          <w:sz w:val="22"/>
          <w:szCs w:val="22"/>
        </w:rPr>
        <w:t>-</w:t>
      </w:r>
      <w:r>
        <w:rPr>
          <w:sz w:val="22"/>
          <w:szCs w:val="22"/>
        </w:rPr>
        <w:tab/>
        <w:t>One or multiple PLMN IDs</w:t>
      </w:r>
    </w:p>
    <w:p w:rsidR="005868F7" w:rsidRDefault="00A02C1B">
      <w:pPr>
        <w:pStyle w:val="B1"/>
        <w:rPr>
          <w:sz w:val="22"/>
          <w:szCs w:val="22"/>
        </w:rPr>
      </w:pPr>
      <w:r>
        <w:rPr>
          <w:sz w:val="22"/>
          <w:szCs w:val="22"/>
        </w:rPr>
        <w:t>-</w:t>
      </w:r>
      <w:r>
        <w:rPr>
          <w:sz w:val="22"/>
          <w:szCs w:val="22"/>
        </w:rPr>
        <w:tab/>
        <w:t>List of NIDs per PLMN ID identifying the non-public networks NG-RAN provides access to</w:t>
      </w:r>
    </w:p>
    <w:p w:rsidR="005868F7" w:rsidRDefault="00A02C1B">
      <w:pPr>
        <w:pStyle w:val="B1"/>
        <w:rPr>
          <w:sz w:val="22"/>
          <w:szCs w:val="22"/>
          <w:lang w:val="en-US"/>
        </w:rPr>
      </w:pPr>
      <w:r>
        <w:rPr>
          <w:sz w:val="22"/>
          <w:szCs w:val="22"/>
        </w:rPr>
        <w:t>-</w:t>
      </w:r>
      <w:r>
        <w:rPr>
          <w:sz w:val="22"/>
          <w:szCs w:val="22"/>
        </w:rPr>
        <w:tab/>
        <w:t>Optionally a human-readable network name per NID.</w:t>
      </w:r>
    </w:p>
    <w:p w:rsidR="005868F7" w:rsidRDefault="00A02C1B">
      <w:pPr>
        <w:pStyle w:val="CommentText"/>
        <w:jc w:val="both"/>
        <w:rPr>
          <w:rFonts w:eastAsia="宋体"/>
          <w:sz w:val="22"/>
          <w:szCs w:val="32"/>
          <w:lang w:eastAsia="zh-CN"/>
        </w:rPr>
      </w:pPr>
      <w:r>
        <w:rPr>
          <w:sz w:val="22"/>
          <w:szCs w:val="32"/>
        </w:rPr>
        <w:t xml:space="preserve">Based on </w:t>
      </w:r>
      <w:r>
        <w:rPr>
          <w:rFonts w:eastAsia="宋体" w:hint="eastAsia"/>
          <w:sz w:val="22"/>
          <w:szCs w:val="32"/>
          <w:lang w:eastAsia="zh-CN"/>
        </w:rPr>
        <w:t>these information,</w:t>
      </w:r>
      <w:r>
        <w:rPr>
          <w:sz w:val="22"/>
          <w:szCs w:val="32"/>
        </w:rPr>
        <w:t xml:space="preserve"> it implies that NG-RAN </w:t>
      </w:r>
      <w:r>
        <w:rPr>
          <w:rFonts w:eastAsia="宋体" w:hint="eastAsia"/>
          <w:sz w:val="22"/>
          <w:szCs w:val="32"/>
          <w:lang w:eastAsia="zh-CN"/>
        </w:rPr>
        <w:t>can be</w:t>
      </w:r>
      <w:r>
        <w:rPr>
          <w:sz w:val="22"/>
          <w:szCs w:val="32"/>
        </w:rPr>
        <w:t xml:space="preserve"> shared by multiple SNPNs (each identified by PLMN ID and</w:t>
      </w:r>
      <w:r>
        <w:rPr>
          <w:sz w:val="22"/>
          <w:szCs w:val="32"/>
        </w:rPr>
        <w:t xml:space="preserve"> NID). </w:t>
      </w:r>
      <w:r>
        <w:rPr>
          <w:rFonts w:eastAsia="宋体" w:hint="eastAsia"/>
          <w:sz w:val="22"/>
          <w:szCs w:val="32"/>
          <w:lang w:eastAsia="zh-CN"/>
        </w:rPr>
        <w:t xml:space="preserve">Similar with RAN sharing in NR which a PLMN list shall be carried in the SIB1 of the sharing cell, a NPN identifier list shall be broadcast by the cell shared by multiple SNPNs. </w:t>
      </w:r>
    </w:p>
    <w:p w:rsidR="005868F7" w:rsidRDefault="00A02C1B">
      <w:pPr>
        <w:pStyle w:val="CommentText"/>
        <w:jc w:val="both"/>
        <w:rPr>
          <w:rFonts w:eastAsia="宋体"/>
          <w:sz w:val="22"/>
          <w:szCs w:val="32"/>
          <w:lang w:eastAsia="zh-CN"/>
        </w:rPr>
      </w:pPr>
      <w:r>
        <w:rPr>
          <w:rFonts w:eastAsia="宋体" w:hint="eastAsia"/>
          <w:sz w:val="22"/>
          <w:szCs w:val="32"/>
          <w:lang w:eastAsia="zh-CN"/>
        </w:rPr>
        <w:lastRenderedPageBreak/>
        <w:t>As the above identifying information of SNPN is related to network sel</w:t>
      </w:r>
      <w:r>
        <w:rPr>
          <w:rFonts w:eastAsia="宋体" w:hint="eastAsia"/>
          <w:sz w:val="22"/>
          <w:szCs w:val="32"/>
          <w:lang w:eastAsia="zh-CN"/>
        </w:rPr>
        <w:t>ection and access control, it is reasonable to reuse NR principle to carry this information in SIB1 as a part of access control information.</w:t>
      </w:r>
    </w:p>
    <w:p w:rsidR="005868F7" w:rsidRDefault="00A02C1B">
      <w:pPr>
        <w:jc w:val="both"/>
        <w:rPr>
          <w:rFonts w:eastAsia="宋体"/>
          <w:b/>
          <w:sz w:val="22"/>
          <w:szCs w:val="22"/>
          <w:lang w:eastAsia="zh-CN"/>
        </w:rPr>
      </w:pPr>
      <w:r>
        <w:rPr>
          <w:rFonts w:eastAsia="宋体" w:hint="eastAsia"/>
          <w:sz w:val="22"/>
          <w:szCs w:val="22"/>
          <w:lang w:eastAsia="zh-CN"/>
        </w:rPr>
        <w:t>In the NOTE 3 as below in TS 23.501, human-readable network name per NID is only used for manual SNPN selection. Mo</w:t>
      </w:r>
      <w:r>
        <w:rPr>
          <w:rFonts w:eastAsia="宋体" w:hint="eastAsia"/>
          <w:sz w:val="22"/>
          <w:szCs w:val="22"/>
          <w:lang w:eastAsia="zh-CN"/>
        </w:rPr>
        <w:t>reover, based on SA2</w:t>
      </w:r>
      <w:r>
        <w:rPr>
          <w:rFonts w:eastAsia="宋体"/>
          <w:sz w:val="22"/>
          <w:szCs w:val="22"/>
          <w:lang w:eastAsia="zh-CN"/>
        </w:rPr>
        <w:t>’</w:t>
      </w:r>
      <w:r>
        <w:rPr>
          <w:rFonts w:eastAsia="宋体" w:hint="eastAsia"/>
          <w:sz w:val="22"/>
          <w:szCs w:val="22"/>
          <w:lang w:eastAsia="zh-CN"/>
        </w:rPr>
        <w:t xml:space="preserve"> assumption</w:t>
      </w:r>
      <w:r>
        <w:rPr>
          <w:sz w:val="22"/>
          <w:szCs w:val="22"/>
        </w:rPr>
        <w:t xml:space="preserve"> that an NG-RAN node supports broadcasting a total of twelve NIDs</w:t>
      </w:r>
      <w:r>
        <w:rPr>
          <w:rFonts w:eastAsia="宋体" w:hint="eastAsia"/>
          <w:sz w:val="22"/>
          <w:szCs w:val="22"/>
          <w:lang w:eastAsia="zh-CN"/>
        </w:rPr>
        <w:t>, it is better to carry human readable network in a separate SIB rather than SIB1 like CSG in LTE</w:t>
      </w:r>
      <w:r>
        <w:rPr>
          <w:rFonts w:eastAsia="宋体" w:hint="eastAsia"/>
          <w:sz w:val="22"/>
          <w:szCs w:val="22"/>
          <w:lang w:eastAsia="zh-CN"/>
        </w:rPr>
        <w:t>.</w:t>
      </w:r>
    </w:p>
    <w:p w:rsidR="005868F7" w:rsidRDefault="00A02C1B">
      <w:pPr>
        <w:pStyle w:val="NO"/>
        <w:rPr>
          <w:rFonts w:eastAsia="宋体"/>
          <w:lang w:eastAsia="zh-CN"/>
        </w:rPr>
      </w:pPr>
      <w:r>
        <w:t>NOTE </w:t>
      </w:r>
      <w:r>
        <w:rPr>
          <w:lang w:val="en-GB"/>
        </w:rPr>
        <w:t>3</w:t>
      </w:r>
      <w:r>
        <w:t>:</w:t>
      </w:r>
      <w:r>
        <w:tab/>
        <w:t>The human-readable network name per NID is only used</w:t>
      </w:r>
      <w:r>
        <w:t xml:space="preserve"> for manual SNPN selection. The mechanism how human-readable network name is provided (i.e. whether it is broadcasted or unicasted) to the UE is specified in TS 38.331 [28].</w:t>
      </w:r>
    </w:p>
    <w:p w:rsidR="008441C7" w:rsidRDefault="008441C7" w:rsidP="008441C7">
      <w:pPr>
        <w:pStyle w:val="Caption"/>
        <w:jc w:val="both"/>
        <w:rPr>
          <w:rFonts w:eastAsia="宋体"/>
          <w:sz w:val="22"/>
          <w:szCs w:val="36"/>
          <w:lang w:val="en-US" w:eastAsia="zh-CN"/>
        </w:rPr>
      </w:pPr>
      <w:r>
        <w:rPr>
          <w:rFonts w:hint="eastAsia"/>
          <w:b/>
          <w:sz w:val="22"/>
          <w:szCs w:val="22"/>
          <w:lang w:val="en-US" w:eastAsia="zh-CN"/>
        </w:rPr>
        <w:t xml:space="preserve">Proposal 1: For </w:t>
      </w:r>
      <w:r>
        <w:rPr>
          <w:b/>
          <w:sz w:val="22"/>
          <w:szCs w:val="22"/>
          <w:lang w:val="en-US" w:eastAsia="zh-CN"/>
        </w:rPr>
        <w:t xml:space="preserve">the </w:t>
      </w:r>
      <w:r>
        <w:rPr>
          <w:rFonts w:hint="eastAsia"/>
          <w:b/>
          <w:sz w:val="22"/>
          <w:szCs w:val="22"/>
          <w:lang w:val="en-US" w:eastAsia="zh-CN"/>
        </w:rPr>
        <w:t xml:space="preserve">cell providing access to SNPN, </w:t>
      </w:r>
      <w:r>
        <w:rPr>
          <w:b/>
          <w:sz w:val="22"/>
          <w:szCs w:val="22"/>
          <w:lang w:val="en-US" w:eastAsia="zh-CN"/>
        </w:rPr>
        <w:t>a</w:t>
      </w:r>
      <w:r>
        <w:rPr>
          <w:rFonts w:hint="eastAsia"/>
          <w:b/>
          <w:sz w:val="22"/>
          <w:szCs w:val="22"/>
          <w:lang w:val="en-US" w:eastAsia="zh-CN"/>
        </w:rPr>
        <w:t xml:space="preserve"> NPN identifier </w:t>
      </w:r>
      <w:r>
        <w:rPr>
          <w:b/>
          <w:sz w:val="22"/>
          <w:szCs w:val="22"/>
          <w:lang w:val="en-US" w:eastAsia="zh-CN"/>
        </w:rPr>
        <w:t xml:space="preserve">list in which each entry </w:t>
      </w:r>
      <w:r>
        <w:rPr>
          <w:rFonts w:hint="eastAsia"/>
          <w:b/>
          <w:sz w:val="22"/>
          <w:szCs w:val="22"/>
          <w:lang w:val="en-US" w:eastAsia="zh-CN"/>
        </w:rPr>
        <w:t>comprises of a PLMN ID and a list of NIDs is carried in SIB1.</w:t>
      </w:r>
    </w:p>
    <w:p w:rsidR="005868F7" w:rsidRDefault="00A02C1B">
      <w:pPr>
        <w:rPr>
          <w:rFonts w:eastAsiaTheme="minorEastAsia"/>
          <w:sz w:val="22"/>
          <w:szCs w:val="22"/>
          <w:lang w:eastAsia="zh-CN"/>
        </w:rPr>
      </w:pPr>
      <w:r>
        <w:rPr>
          <w:rFonts w:hint="eastAsia"/>
          <w:b/>
          <w:sz w:val="22"/>
          <w:szCs w:val="22"/>
          <w:lang w:eastAsia="zh-CN"/>
        </w:rPr>
        <w:t xml:space="preserve">Proposal 2: The human readable per NID for SNPN </w:t>
      </w:r>
      <w:r w:rsidR="00C7255B">
        <w:rPr>
          <w:b/>
          <w:sz w:val="22"/>
          <w:szCs w:val="22"/>
          <w:lang w:eastAsia="zh-CN"/>
        </w:rPr>
        <w:t>is included</w:t>
      </w:r>
      <w:r>
        <w:rPr>
          <w:rFonts w:hint="eastAsia"/>
          <w:b/>
          <w:sz w:val="22"/>
          <w:szCs w:val="22"/>
          <w:lang w:eastAsia="zh-CN"/>
        </w:rPr>
        <w:t xml:space="preserve"> in </w:t>
      </w:r>
      <w:r>
        <w:rPr>
          <w:rFonts w:eastAsiaTheme="minorEastAsia" w:hint="eastAsia"/>
          <w:b/>
          <w:sz w:val="22"/>
          <w:szCs w:val="22"/>
          <w:lang w:eastAsia="zh-CN"/>
        </w:rPr>
        <w:t xml:space="preserve">a </w:t>
      </w:r>
      <w:r>
        <w:rPr>
          <w:rFonts w:hint="eastAsia"/>
          <w:b/>
          <w:sz w:val="22"/>
          <w:szCs w:val="22"/>
          <w:lang w:eastAsia="zh-CN"/>
        </w:rPr>
        <w:t>new SIB.</w:t>
      </w:r>
    </w:p>
    <w:p w:rsidR="005868F7" w:rsidRDefault="00A02C1B">
      <w:pPr>
        <w:pStyle w:val="NO"/>
        <w:ind w:left="0" w:firstLine="0"/>
        <w:rPr>
          <w:rFonts w:eastAsia="宋体"/>
          <w:sz w:val="22"/>
          <w:szCs w:val="22"/>
          <w:lang w:eastAsia="zh-CN"/>
        </w:rPr>
      </w:pPr>
      <w:r>
        <w:rPr>
          <w:rFonts w:eastAsia="宋体"/>
          <w:sz w:val="22"/>
          <w:szCs w:val="22"/>
          <w:lang w:eastAsia="zh-CN"/>
        </w:rPr>
        <w:t>In a NOTE in TS 23.501, it states as following</w:t>
      </w:r>
      <w:r>
        <w:rPr>
          <w:rFonts w:eastAsia="宋体"/>
          <w:sz w:val="22"/>
          <w:szCs w:val="22"/>
          <w:lang w:eastAsia="zh-CN"/>
        </w:rPr>
        <w:t>：</w:t>
      </w:r>
    </w:p>
    <w:p w:rsidR="005868F7" w:rsidRDefault="00A02C1B">
      <w:pPr>
        <w:pStyle w:val="NO"/>
        <w:jc w:val="both"/>
        <w:rPr>
          <w:sz w:val="21"/>
          <w:szCs w:val="21"/>
          <w:lang w:val="en-GB"/>
        </w:rPr>
      </w:pPr>
      <w:r>
        <w:rPr>
          <w:sz w:val="21"/>
          <w:szCs w:val="21"/>
        </w:rPr>
        <w:t>NOTE 1:</w:t>
      </w:r>
      <w:r>
        <w:rPr>
          <w:sz w:val="21"/>
          <w:szCs w:val="21"/>
        </w:rPr>
        <w:tab/>
        <w:t>The PLMN ID used for SNPNs is not required to be unique. PLMN</w:t>
      </w:r>
      <w:r>
        <w:rPr>
          <w:sz w:val="21"/>
          <w:szCs w:val="21"/>
        </w:rPr>
        <w:t xml:space="preserve"> IDs reserved for use by private networks can be used for non-public networks, e.g. based on mobile country code (MCC) 999 as assigned by ITU [78]).</w:t>
      </w:r>
      <w:r>
        <w:rPr>
          <w:sz w:val="21"/>
          <w:szCs w:val="21"/>
          <w:lang w:val="en-GB"/>
        </w:rPr>
        <w:t xml:space="preserve"> Alternatively, a PLMN operator can use its own PLMN IDs for SNPN(s) along with NID(s), but registration in </w:t>
      </w:r>
      <w:r>
        <w:rPr>
          <w:sz w:val="21"/>
          <w:szCs w:val="21"/>
          <w:lang w:val="en-GB"/>
        </w:rPr>
        <w:t>a PLMN and mobility between a PLMN and an SNPN are not supported using an SNPN subscription given that the SNPNs are not relying on network functions provided by the PLMN.</w:t>
      </w:r>
    </w:p>
    <w:p w:rsidR="005868F7" w:rsidRDefault="00A02C1B">
      <w:pPr>
        <w:pStyle w:val="Caption"/>
        <w:jc w:val="both"/>
        <w:rPr>
          <w:rFonts w:eastAsia="宋体"/>
          <w:bCs/>
          <w:sz w:val="22"/>
          <w:szCs w:val="22"/>
          <w:lang w:val="en-US" w:eastAsia="zh-CN"/>
        </w:rPr>
      </w:pPr>
      <w:r>
        <w:rPr>
          <w:bCs/>
          <w:sz w:val="22"/>
          <w:szCs w:val="22"/>
          <w:lang w:val="en-US" w:eastAsia="zh-CN"/>
        </w:rPr>
        <w:t xml:space="preserve">Based on </w:t>
      </w:r>
      <w:r>
        <w:rPr>
          <w:rFonts w:hint="eastAsia"/>
          <w:bCs/>
          <w:sz w:val="22"/>
          <w:szCs w:val="22"/>
          <w:lang w:val="en-US" w:eastAsia="zh-CN"/>
        </w:rPr>
        <w:t xml:space="preserve">the </w:t>
      </w:r>
      <w:r>
        <w:rPr>
          <w:bCs/>
          <w:sz w:val="22"/>
          <w:szCs w:val="22"/>
          <w:lang w:val="en-US" w:eastAsia="zh-CN"/>
        </w:rPr>
        <w:t xml:space="preserve">above description, </w:t>
      </w:r>
      <w:r>
        <w:rPr>
          <w:sz w:val="22"/>
          <w:szCs w:val="22"/>
        </w:rPr>
        <w:t>PLMN IDs reserved for use by private networks can be</w:t>
      </w:r>
      <w:r>
        <w:rPr>
          <w:sz w:val="22"/>
          <w:szCs w:val="22"/>
        </w:rPr>
        <w:t xml:space="preserve"> used for non-public networks</w:t>
      </w:r>
      <w:r>
        <w:rPr>
          <w:rFonts w:eastAsia="宋体"/>
          <w:sz w:val="22"/>
          <w:szCs w:val="22"/>
          <w:lang w:val="en-US" w:eastAsia="zh-CN"/>
        </w:rPr>
        <w:t xml:space="preserve"> (</w:t>
      </w:r>
      <w:proofErr w:type="spellStart"/>
      <w:r>
        <w:rPr>
          <w:rFonts w:eastAsia="宋体"/>
          <w:sz w:val="22"/>
          <w:szCs w:val="22"/>
          <w:lang w:val="en-US" w:eastAsia="zh-CN"/>
        </w:rPr>
        <w:t>e.g.MCC</w:t>
      </w:r>
      <w:proofErr w:type="spellEnd"/>
      <w:r>
        <w:rPr>
          <w:rFonts w:eastAsia="宋体"/>
          <w:sz w:val="22"/>
          <w:szCs w:val="22"/>
          <w:lang w:val="en-US" w:eastAsia="zh-CN"/>
        </w:rPr>
        <w:t xml:space="preserve"> 999). From the view of reducing broadcast overhead, it is reasonable that RAN2 to discuss whether the full PLMN ID identifying non-public networks always needs to be broadcast.</w:t>
      </w:r>
    </w:p>
    <w:p w:rsidR="00546F6F" w:rsidRDefault="00546F6F" w:rsidP="00546F6F">
      <w:pPr>
        <w:pStyle w:val="Caption"/>
        <w:jc w:val="both"/>
        <w:rPr>
          <w:b/>
          <w:sz w:val="22"/>
          <w:szCs w:val="22"/>
          <w:lang w:val="en-US" w:eastAsia="zh-CN"/>
        </w:rPr>
      </w:pPr>
      <w:r>
        <w:rPr>
          <w:rFonts w:hint="eastAsia"/>
          <w:b/>
          <w:sz w:val="22"/>
          <w:szCs w:val="22"/>
          <w:lang w:val="en-US" w:eastAsia="zh-CN"/>
        </w:rPr>
        <w:t xml:space="preserve">Proposal 3: RAN2 </w:t>
      </w:r>
      <w:r>
        <w:rPr>
          <w:b/>
          <w:sz w:val="22"/>
          <w:szCs w:val="22"/>
          <w:lang w:val="en-US" w:eastAsia="zh-CN"/>
        </w:rPr>
        <w:t xml:space="preserve">is kindly requested to </w:t>
      </w:r>
      <w:r>
        <w:rPr>
          <w:rFonts w:hint="eastAsia"/>
          <w:b/>
          <w:sz w:val="22"/>
          <w:szCs w:val="22"/>
          <w:lang w:val="en-US" w:eastAsia="zh-CN"/>
        </w:rPr>
        <w:t xml:space="preserve">discuss whether the MCC part of NPN identifier </w:t>
      </w:r>
      <w:r>
        <w:rPr>
          <w:b/>
          <w:sz w:val="22"/>
          <w:szCs w:val="22"/>
          <w:lang w:val="en-US" w:eastAsia="zh-CN"/>
        </w:rPr>
        <w:t>is always</w:t>
      </w:r>
      <w:r>
        <w:rPr>
          <w:rFonts w:hint="eastAsia"/>
          <w:b/>
          <w:sz w:val="22"/>
          <w:szCs w:val="22"/>
          <w:lang w:val="en-US" w:eastAsia="zh-CN"/>
        </w:rPr>
        <w:t xml:space="preserve"> broadcast.</w:t>
      </w:r>
    </w:p>
    <w:p w:rsidR="005868F7" w:rsidRDefault="00A02C1B">
      <w:pPr>
        <w:rPr>
          <w:sz w:val="22"/>
          <w:szCs w:val="22"/>
        </w:rPr>
      </w:pPr>
      <w:r>
        <w:rPr>
          <w:rFonts w:eastAsia="宋体" w:hint="eastAsia"/>
          <w:sz w:val="22"/>
          <w:szCs w:val="22"/>
          <w:lang w:eastAsia="zh-CN"/>
        </w:rPr>
        <w:t>According to TS 23.501, t</w:t>
      </w:r>
      <w:r>
        <w:rPr>
          <w:sz w:val="22"/>
          <w:szCs w:val="22"/>
        </w:rPr>
        <w:t>he combination of a PLMN ID and Network identifier (NID) identifies an SNPN.</w:t>
      </w:r>
      <w:r>
        <w:rPr>
          <w:rFonts w:eastAsia="宋体" w:hint="eastAsia"/>
          <w:sz w:val="22"/>
          <w:szCs w:val="22"/>
          <w:lang w:eastAsia="zh-CN"/>
        </w:rPr>
        <w:t xml:space="preserve"> </w:t>
      </w:r>
      <w:r>
        <w:rPr>
          <w:sz w:val="22"/>
          <w:szCs w:val="22"/>
        </w:rPr>
        <w:t>The NID shall support two assignment models:</w:t>
      </w:r>
    </w:p>
    <w:p w:rsidR="005868F7" w:rsidRDefault="00A02C1B">
      <w:pPr>
        <w:pStyle w:val="B1"/>
        <w:rPr>
          <w:sz w:val="22"/>
          <w:szCs w:val="22"/>
        </w:rPr>
      </w:pPr>
      <w:r>
        <w:rPr>
          <w:sz w:val="22"/>
          <w:szCs w:val="22"/>
        </w:rPr>
        <w:t>-</w:t>
      </w:r>
      <w:r>
        <w:rPr>
          <w:sz w:val="22"/>
          <w:szCs w:val="22"/>
        </w:rPr>
        <w:tab/>
        <w:t xml:space="preserve">Locally managed NIDs are assumed to be self-managed by </w:t>
      </w:r>
      <w:r>
        <w:rPr>
          <w:sz w:val="22"/>
          <w:szCs w:val="22"/>
        </w:rPr>
        <w:t>SNPNs (i.e. chosen individually by SNPNs) at deployment time (and may therefore not be unique) but use a different numbering space than the universally managed NIDs as defined in TS 23.003 [19].</w:t>
      </w:r>
    </w:p>
    <w:p w:rsidR="005868F7" w:rsidRDefault="00A02C1B">
      <w:pPr>
        <w:pStyle w:val="B1"/>
        <w:rPr>
          <w:sz w:val="22"/>
          <w:szCs w:val="22"/>
        </w:rPr>
      </w:pPr>
      <w:r>
        <w:rPr>
          <w:sz w:val="22"/>
          <w:szCs w:val="22"/>
        </w:rPr>
        <w:t>-</w:t>
      </w:r>
      <w:r>
        <w:rPr>
          <w:sz w:val="22"/>
          <w:szCs w:val="22"/>
        </w:rPr>
        <w:tab/>
        <w:t>Universally managed NIDs are assumed to be globally unique.</w:t>
      </w:r>
    </w:p>
    <w:p w:rsidR="005868F7" w:rsidRDefault="00A02C1B">
      <w:pPr>
        <w:pStyle w:val="Caption"/>
        <w:jc w:val="both"/>
        <w:rPr>
          <w:bCs/>
          <w:sz w:val="22"/>
          <w:szCs w:val="22"/>
          <w:lang w:val="en-US" w:eastAsia="zh-CN"/>
        </w:rPr>
      </w:pPr>
      <w:r>
        <w:rPr>
          <w:rFonts w:hint="eastAsia"/>
          <w:bCs/>
          <w:sz w:val="22"/>
          <w:szCs w:val="22"/>
          <w:lang w:val="en-US" w:eastAsia="zh-CN"/>
        </w:rPr>
        <w:t>Base</w:t>
      </w:r>
      <w:r>
        <w:rPr>
          <w:rFonts w:eastAsiaTheme="minorEastAsia" w:hint="eastAsia"/>
          <w:bCs/>
          <w:sz w:val="22"/>
          <w:szCs w:val="22"/>
          <w:lang w:val="en-US" w:eastAsia="zh-CN"/>
        </w:rPr>
        <w:t>d</w:t>
      </w:r>
      <w:r>
        <w:rPr>
          <w:rFonts w:hint="eastAsia"/>
          <w:bCs/>
          <w:sz w:val="22"/>
          <w:szCs w:val="22"/>
          <w:lang w:val="en-US" w:eastAsia="zh-CN"/>
        </w:rPr>
        <w:t xml:space="preserve"> on our understanding, there may exist a case that different SNPN</w:t>
      </w:r>
      <w:r>
        <w:rPr>
          <w:rFonts w:eastAsiaTheme="minorEastAsia" w:hint="eastAsia"/>
          <w:bCs/>
          <w:sz w:val="22"/>
          <w:szCs w:val="22"/>
          <w:lang w:val="en-US" w:eastAsia="zh-CN"/>
        </w:rPr>
        <w:t>s</w:t>
      </w:r>
      <w:r>
        <w:rPr>
          <w:rFonts w:hint="eastAsia"/>
          <w:bCs/>
          <w:sz w:val="22"/>
          <w:szCs w:val="22"/>
          <w:lang w:val="en-US" w:eastAsia="zh-CN"/>
        </w:rPr>
        <w:t xml:space="preserve"> use the same SNPN identifier (combination of PLMN ID and NID). As the identifying information of SNPN will impact the network selection and sequence cell selection, it is worth to dis</w:t>
      </w:r>
      <w:r>
        <w:rPr>
          <w:rFonts w:hint="eastAsia"/>
          <w:bCs/>
          <w:sz w:val="22"/>
          <w:szCs w:val="22"/>
          <w:lang w:val="en-US" w:eastAsia="zh-CN"/>
        </w:rPr>
        <w:t>cuss whether the SNPN identifier conflict caused by locally managed NID between different SNPNs should be resolved.</w:t>
      </w:r>
    </w:p>
    <w:p w:rsidR="005868F7" w:rsidRDefault="00232848">
      <w:pPr>
        <w:pStyle w:val="Caption"/>
        <w:jc w:val="both"/>
        <w:rPr>
          <w:rFonts w:eastAsiaTheme="minorEastAsia"/>
          <w:sz w:val="22"/>
          <w:szCs w:val="22"/>
          <w:lang w:val="en-US" w:eastAsia="zh-CN"/>
        </w:rPr>
      </w:pPr>
      <w:r>
        <w:rPr>
          <w:rFonts w:hint="eastAsia"/>
          <w:b/>
          <w:sz w:val="22"/>
          <w:szCs w:val="22"/>
          <w:lang w:val="en-US" w:eastAsia="zh-CN"/>
        </w:rPr>
        <w:t xml:space="preserve">Proposal 4: RAN2 </w:t>
      </w:r>
      <w:r>
        <w:rPr>
          <w:b/>
          <w:sz w:val="22"/>
          <w:szCs w:val="22"/>
          <w:lang w:val="en-US" w:eastAsia="zh-CN"/>
        </w:rPr>
        <w:t xml:space="preserve">is kindly requested to </w:t>
      </w:r>
      <w:r>
        <w:rPr>
          <w:rFonts w:hint="eastAsia"/>
          <w:b/>
          <w:sz w:val="22"/>
          <w:szCs w:val="22"/>
          <w:lang w:val="en-US" w:eastAsia="zh-CN"/>
        </w:rPr>
        <w:t>discuss whether the SNPN identifier conflict caused by locally managed NID</w:t>
      </w:r>
      <w:r>
        <w:rPr>
          <w:b/>
          <w:sz w:val="22"/>
          <w:szCs w:val="22"/>
          <w:lang w:val="en-US" w:eastAsia="zh-CN"/>
        </w:rPr>
        <w:t>(s)</w:t>
      </w:r>
      <w:r>
        <w:rPr>
          <w:rFonts w:hint="eastAsia"/>
          <w:b/>
          <w:sz w:val="22"/>
          <w:szCs w:val="22"/>
          <w:lang w:val="en-US" w:eastAsia="zh-CN"/>
        </w:rPr>
        <w:t xml:space="preserve"> between different SNPNs should be resolved.</w:t>
      </w:r>
    </w:p>
    <w:p w:rsidR="005868F7" w:rsidRDefault="00A02C1B">
      <w:pPr>
        <w:pStyle w:val="Heading2"/>
        <w:numPr>
          <w:ilvl w:val="1"/>
          <w:numId w:val="9"/>
        </w:numPr>
        <w:tabs>
          <w:tab w:val="clear" w:pos="567"/>
        </w:tabs>
        <w:rPr>
          <w:rFonts w:ascii="Times New Roman" w:eastAsia="宋体" w:hAnsi="Times New Roman" w:cs="Times New Roman"/>
          <w:sz w:val="24"/>
          <w:szCs w:val="40"/>
        </w:rPr>
      </w:pPr>
      <w:r>
        <w:rPr>
          <w:rFonts w:ascii="Times New Roman" w:eastAsia="宋体" w:hAnsi="Times New Roman" w:cs="Times New Roman"/>
          <w:sz w:val="24"/>
          <w:szCs w:val="40"/>
        </w:rPr>
        <w:t xml:space="preserve"> Public network integrated NPN</w:t>
      </w:r>
    </w:p>
    <w:p w:rsidR="005868F7" w:rsidRDefault="00A02C1B">
      <w:pPr>
        <w:pStyle w:val="Observation"/>
        <w:numPr>
          <w:ilvl w:val="0"/>
          <w:numId w:val="0"/>
        </w:numPr>
        <w:jc w:val="both"/>
        <w:rPr>
          <w:sz w:val="22"/>
          <w:szCs w:val="22"/>
        </w:rPr>
      </w:pPr>
      <w:r>
        <w:rPr>
          <w:rFonts w:hint="eastAsia"/>
          <w:b w:val="0"/>
          <w:bCs w:val="0"/>
          <w:sz w:val="22"/>
          <w:szCs w:val="22"/>
          <w:lang w:eastAsia="zh-CN"/>
        </w:rPr>
        <w:t xml:space="preserve">Based on TS 23.501, </w:t>
      </w:r>
      <w:r>
        <w:rPr>
          <w:rFonts w:eastAsia="宋体" w:hint="eastAsia"/>
          <w:b w:val="0"/>
          <w:bCs w:val="0"/>
          <w:sz w:val="22"/>
          <w:szCs w:val="22"/>
          <w:lang w:eastAsia="zh-CN"/>
        </w:rPr>
        <w:t>t</w:t>
      </w:r>
      <w:r>
        <w:rPr>
          <w:b w:val="0"/>
          <w:bCs w:val="0"/>
          <w:sz w:val="22"/>
          <w:szCs w:val="22"/>
        </w:rPr>
        <w:t>he following is required for identif</w:t>
      </w:r>
      <w:r>
        <w:rPr>
          <w:rFonts w:eastAsia="宋体" w:hint="eastAsia"/>
          <w:b w:val="0"/>
          <w:bCs w:val="0"/>
          <w:sz w:val="22"/>
          <w:szCs w:val="22"/>
          <w:lang w:eastAsia="zh-CN"/>
        </w:rPr>
        <w:t xml:space="preserve">ying a </w:t>
      </w:r>
      <w:r>
        <w:rPr>
          <w:rFonts w:hint="eastAsia"/>
          <w:b w:val="0"/>
          <w:bCs w:val="0"/>
          <w:sz w:val="22"/>
          <w:szCs w:val="22"/>
          <w:lang w:eastAsia="zh-CN"/>
        </w:rPr>
        <w:t>Public network integrated NPN:</w:t>
      </w:r>
    </w:p>
    <w:p w:rsidR="005868F7" w:rsidRDefault="00A02C1B">
      <w:pPr>
        <w:pStyle w:val="B1"/>
        <w:rPr>
          <w:sz w:val="22"/>
          <w:szCs w:val="22"/>
        </w:rPr>
      </w:pPr>
      <w:r>
        <w:rPr>
          <w:sz w:val="22"/>
          <w:szCs w:val="22"/>
        </w:rPr>
        <w:t>-</w:t>
      </w:r>
      <w:r>
        <w:rPr>
          <w:sz w:val="22"/>
          <w:szCs w:val="22"/>
        </w:rPr>
        <w:tab/>
        <w:t>A CAG is identified by a CAG Identifier which is unique within the scope of a PLMN ID;</w:t>
      </w:r>
    </w:p>
    <w:p w:rsidR="005868F7" w:rsidRDefault="00A02C1B">
      <w:pPr>
        <w:pStyle w:val="B1"/>
        <w:rPr>
          <w:sz w:val="22"/>
          <w:szCs w:val="22"/>
        </w:rPr>
      </w:pPr>
      <w:r>
        <w:rPr>
          <w:sz w:val="22"/>
          <w:szCs w:val="22"/>
        </w:rPr>
        <w:t>-</w:t>
      </w:r>
      <w:r>
        <w:rPr>
          <w:sz w:val="22"/>
          <w:szCs w:val="22"/>
        </w:rPr>
        <w:tab/>
        <w:t>A CAG cell broadcasts one or multiple C</w:t>
      </w:r>
      <w:r>
        <w:rPr>
          <w:sz w:val="22"/>
          <w:szCs w:val="22"/>
        </w:rPr>
        <w:t>AG Identifiers per PLMN;</w:t>
      </w:r>
    </w:p>
    <w:p w:rsidR="005868F7" w:rsidRDefault="00A02C1B">
      <w:pPr>
        <w:pStyle w:val="B1"/>
        <w:rPr>
          <w:sz w:val="22"/>
          <w:szCs w:val="22"/>
        </w:rPr>
      </w:pPr>
      <w:r>
        <w:rPr>
          <w:sz w:val="22"/>
          <w:szCs w:val="22"/>
        </w:rPr>
        <w:lastRenderedPageBreak/>
        <w:t>-</w:t>
      </w:r>
      <w:r>
        <w:rPr>
          <w:sz w:val="22"/>
          <w:szCs w:val="22"/>
        </w:rPr>
        <w:tab/>
        <w:t>A CAG cell may in addition broadcast a human-readable network name per CAG Identifier:</w:t>
      </w:r>
    </w:p>
    <w:p w:rsidR="005868F7" w:rsidRDefault="00A02C1B">
      <w:pPr>
        <w:jc w:val="both"/>
        <w:rPr>
          <w:rFonts w:eastAsia="宋体"/>
          <w:sz w:val="22"/>
          <w:szCs w:val="36"/>
          <w:lang w:eastAsia="zh-CN"/>
        </w:rPr>
      </w:pPr>
      <w:r>
        <w:rPr>
          <w:rFonts w:eastAsia="宋体" w:hint="eastAsia"/>
          <w:sz w:val="22"/>
          <w:szCs w:val="36"/>
          <w:lang w:eastAsia="zh-CN"/>
        </w:rPr>
        <w:t>Based on the SA2</w:t>
      </w:r>
      <w:r>
        <w:rPr>
          <w:rFonts w:eastAsia="宋体"/>
          <w:sz w:val="22"/>
          <w:szCs w:val="36"/>
          <w:lang w:eastAsia="zh-CN"/>
        </w:rPr>
        <w:t>’</w:t>
      </w:r>
      <w:r>
        <w:rPr>
          <w:rFonts w:eastAsia="宋体" w:hint="eastAsia"/>
          <w:sz w:val="22"/>
          <w:szCs w:val="36"/>
          <w:lang w:eastAsia="zh-CN"/>
        </w:rPr>
        <w:t xml:space="preserve"> conclusion, CAG is used for the Public network integrated NPNs to prevent UE(s), which are not allowed to access the NPN via the associated cell(s), from automatically selecting and accessing the associated cell(s). It is reasonable that these identifying</w:t>
      </w:r>
      <w:r>
        <w:rPr>
          <w:rFonts w:eastAsia="宋体" w:hint="eastAsia"/>
          <w:sz w:val="22"/>
          <w:szCs w:val="36"/>
          <w:lang w:eastAsia="zh-CN"/>
        </w:rPr>
        <w:t xml:space="preserve"> information of </w:t>
      </w:r>
      <w:r>
        <w:rPr>
          <w:rFonts w:eastAsia="宋体"/>
          <w:sz w:val="22"/>
          <w:szCs w:val="36"/>
          <w:lang w:eastAsia="zh-CN"/>
        </w:rPr>
        <w:t>Public network integrated NPN</w:t>
      </w:r>
      <w:r>
        <w:rPr>
          <w:rFonts w:eastAsia="宋体" w:hint="eastAsia"/>
          <w:sz w:val="22"/>
          <w:szCs w:val="36"/>
          <w:lang w:eastAsia="zh-CN"/>
        </w:rPr>
        <w:t xml:space="preserve"> is carried in SIB1 as part of the cell access control information.</w:t>
      </w:r>
    </w:p>
    <w:p w:rsidR="005868F7" w:rsidRDefault="00A02C1B">
      <w:pPr>
        <w:jc w:val="both"/>
        <w:rPr>
          <w:rFonts w:eastAsia="宋体"/>
          <w:sz w:val="22"/>
          <w:szCs w:val="36"/>
          <w:lang w:eastAsia="zh-CN"/>
        </w:rPr>
      </w:pPr>
      <w:r>
        <w:rPr>
          <w:rFonts w:eastAsia="宋体" w:hint="eastAsia"/>
          <w:sz w:val="22"/>
          <w:szCs w:val="36"/>
          <w:lang w:eastAsia="zh-CN"/>
        </w:rPr>
        <w:t>For human-readable network name per CAG identifier which is only used for presentation to user when user requests a manual CAG selection, it is</w:t>
      </w:r>
      <w:r>
        <w:rPr>
          <w:rFonts w:eastAsia="宋体" w:hint="eastAsia"/>
          <w:sz w:val="22"/>
          <w:szCs w:val="36"/>
          <w:lang w:eastAsia="zh-CN"/>
        </w:rPr>
        <w:t xml:space="preserve"> better to be carried in a separate SIB rather than SIB1 like human readable name of CSG in LTE.</w:t>
      </w:r>
    </w:p>
    <w:p w:rsidR="005868F7" w:rsidRDefault="00663A0B">
      <w:pPr>
        <w:pStyle w:val="Caption"/>
        <w:jc w:val="both"/>
        <w:rPr>
          <w:b/>
          <w:sz w:val="22"/>
          <w:szCs w:val="22"/>
          <w:lang w:val="en-US" w:eastAsia="zh-CN"/>
        </w:rPr>
      </w:pPr>
      <w:r>
        <w:rPr>
          <w:rFonts w:hint="eastAsia"/>
          <w:b/>
          <w:sz w:val="22"/>
          <w:szCs w:val="22"/>
          <w:lang w:val="en-US" w:eastAsia="zh-CN"/>
        </w:rPr>
        <w:t xml:space="preserve">Proposal 5:  </w:t>
      </w:r>
      <w:r>
        <w:rPr>
          <w:b/>
          <w:sz w:val="22"/>
          <w:szCs w:val="22"/>
          <w:lang w:val="en-US" w:eastAsia="zh-CN"/>
        </w:rPr>
        <w:t xml:space="preserve">For </w:t>
      </w:r>
      <w:r>
        <w:rPr>
          <w:rFonts w:hint="eastAsia"/>
          <w:b/>
          <w:sz w:val="22"/>
          <w:szCs w:val="22"/>
          <w:lang w:val="en-US" w:eastAsia="zh-CN"/>
        </w:rPr>
        <w:t>a cell providing CAG access</w:t>
      </w:r>
      <w:r>
        <w:rPr>
          <w:b/>
          <w:sz w:val="22"/>
          <w:szCs w:val="22"/>
          <w:lang w:val="en-US" w:eastAsia="zh-CN"/>
        </w:rPr>
        <w:t>,</w:t>
      </w:r>
      <w:r>
        <w:rPr>
          <w:rFonts w:hint="eastAsia"/>
          <w:b/>
          <w:sz w:val="22"/>
          <w:szCs w:val="22"/>
          <w:lang w:val="en-US" w:eastAsia="zh-CN"/>
        </w:rPr>
        <w:t xml:space="preserve"> a list of CAG identifier</w:t>
      </w:r>
      <w:r>
        <w:rPr>
          <w:rFonts w:eastAsiaTheme="minorEastAsia" w:hint="eastAsia"/>
          <w:b/>
          <w:sz w:val="22"/>
          <w:szCs w:val="22"/>
          <w:lang w:val="en-US" w:eastAsia="zh-CN"/>
        </w:rPr>
        <w:t>s</w:t>
      </w:r>
      <w:r>
        <w:rPr>
          <w:rFonts w:eastAsiaTheme="minorEastAsia"/>
          <w:b/>
          <w:sz w:val="22"/>
          <w:szCs w:val="22"/>
          <w:lang w:val="en-US" w:eastAsia="zh-CN"/>
        </w:rPr>
        <w:t xml:space="preserve"> </w:t>
      </w:r>
      <w:r>
        <w:rPr>
          <w:rFonts w:hint="eastAsia"/>
          <w:b/>
          <w:sz w:val="22"/>
          <w:szCs w:val="22"/>
          <w:lang w:val="en-US" w:eastAsia="zh-CN"/>
        </w:rPr>
        <w:t xml:space="preserve">is </w:t>
      </w:r>
      <w:r>
        <w:rPr>
          <w:b/>
          <w:sz w:val="22"/>
          <w:szCs w:val="22"/>
          <w:lang w:val="en-US" w:eastAsia="zh-CN"/>
        </w:rPr>
        <w:t xml:space="preserve">provided </w:t>
      </w:r>
      <w:r>
        <w:rPr>
          <w:rFonts w:eastAsiaTheme="minorEastAsia"/>
          <w:b/>
          <w:sz w:val="22"/>
          <w:szCs w:val="22"/>
          <w:lang w:val="en-US" w:eastAsia="zh-CN"/>
        </w:rPr>
        <w:t>per PLMN</w:t>
      </w:r>
      <w:r>
        <w:rPr>
          <w:rFonts w:hint="eastAsia"/>
          <w:b/>
          <w:sz w:val="22"/>
          <w:szCs w:val="22"/>
          <w:lang w:val="en-US" w:eastAsia="zh-CN"/>
        </w:rPr>
        <w:t xml:space="preserve"> in SIB1.</w:t>
      </w:r>
    </w:p>
    <w:p w:rsidR="005868F7" w:rsidRDefault="00A02C1B">
      <w:pPr>
        <w:pStyle w:val="Caption"/>
        <w:jc w:val="both"/>
        <w:rPr>
          <w:sz w:val="21"/>
          <w:lang w:val="en-US" w:eastAsia="zh-CN"/>
        </w:rPr>
      </w:pPr>
      <w:r>
        <w:rPr>
          <w:rFonts w:hint="eastAsia"/>
          <w:b/>
          <w:sz w:val="22"/>
          <w:szCs w:val="22"/>
          <w:lang w:val="en-US" w:eastAsia="zh-CN"/>
        </w:rPr>
        <w:t xml:space="preserve">Proposal 6:  Human-readable network name per CAG identifier </w:t>
      </w:r>
      <w:r>
        <w:rPr>
          <w:rFonts w:hint="eastAsia"/>
          <w:b/>
          <w:sz w:val="22"/>
          <w:szCs w:val="22"/>
          <w:lang w:val="en-US" w:eastAsia="zh-CN"/>
        </w:rPr>
        <w:t>is carried in a new SIB.</w:t>
      </w:r>
    </w:p>
    <w:bookmarkEnd w:id="5"/>
    <w:bookmarkEnd w:id="6"/>
    <w:bookmarkEnd w:id="7"/>
    <w:bookmarkEnd w:id="8"/>
    <w:bookmarkEnd w:id="9"/>
    <w:bookmarkEnd w:id="10"/>
    <w:bookmarkEnd w:id="11"/>
    <w:bookmarkEnd w:id="12"/>
    <w:p w:rsidR="005868F7" w:rsidRDefault="00A02C1B">
      <w:pPr>
        <w:pStyle w:val="Heading1"/>
        <w:keepLines/>
        <w:numPr>
          <w:ilvl w:val="0"/>
          <w:numId w:val="9"/>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5868F7" w:rsidRDefault="00A02C1B">
      <w:pPr>
        <w:pStyle w:val="TOC1"/>
        <w:jc w:val="both"/>
        <w:rPr>
          <w:rFonts w:eastAsia="宋体"/>
          <w:sz w:val="22"/>
          <w:szCs w:val="22"/>
          <w:lang w:eastAsia="zh-CN"/>
        </w:rPr>
      </w:pPr>
      <w:r>
        <w:rPr>
          <w:rFonts w:eastAsia="宋体"/>
          <w:sz w:val="22"/>
          <w:szCs w:val="22"/>
          <w:lang w:eastAsia="zh-CN"/>
        </w:rPr>
        <w:t>In this</w:t>
      </w:r>
      <w:r>
        <w:rPr>
          <w:rFonts w:eastAsia="宋体" w:hint="eastAsia"/>
          <w:sz w:val="22"/>
          <w:szCs w:val="22"/>
          <w:lang w:eastAsia="zh-CN"/>
        </w:rPr>
        <w:t xml:space="preserve"> contribution, </w:t>
      </w:r>
      <w:r>
        <w:rPr>
          <w:rFonts w:eastAsia="宋体"/>
          <w:sz w:val="22"/>
          <w:szCs w:val="22"/>
          <w:lang w:eastAsia="zh-CN"/>
        </w:rPr>
        <w:t>we discuss</w:t>
      </w:r>
      <w:r>
        <w:rPr>
          <w:rFonts w:eastAsia="宋体" w:hint="eastAsia"/>
          <w:sz w:val="22"/>
          <w:szCs w:val="22"/>
          <w:lang w:eastAsia="zh-CN"/>
        </w:rPr>
        <w:t xml:space="preserve"> SNPN/CAG related parameters broadcast by RAN</w:t>
      </w:r>
      <w:r>
        <w:rPr>
          <w:rFonts w:eastAsiaTheme="minorEastAsia" w:hint="eastAsia"/>
          <w:sz w:val="22"/>
          <w:szCs w:val="22"/>
          <w:lang w:eastAsia="zh-CN"/>
        </w:rPr>
        <w:t>, and the related observations and proposals are as following</w:t>
      </w:r>
      <w:r>
        <w:rPr>
          <w:rFonts w:eastAsia="宋体"/>
          <w:sz w:val="22"/>
          <w:szCs w:val="22"/>
          <w:lang w:eastAsia="zh-CN"/>
        </w:rPr>
        <w:t>:</w:t>
      </w:r>
    </w:p>
    <w:bookmarkEnd w:id="3"/>
    <w:bookmarkEnd w:id="4"/>
    <w:p w:rsidR="005868F7" w:rsidRDefault="00A02C1B">
      <w:pPr>
        <w:pStyle w:val="Caption"/>
        <w:jc w:val="both"/>
        <w:rPr>
          <w:rFonts w:eastAsia="宋体"/>
          <w:sz w:val="22"/>
          <w:szCs w:val="36"/>
          <w:lang w:val="en-US" w:eastAsia="zh-CN"/>
        </w:rPr>
      </w:pPr>
      <w:r>
        <w:rPr>
          <w:rFonts w:hint="eastAsia"/>
          <w:b/>
          <w:sz w:val="22"/>
          <w:szCs w:val="22"/>
          <w:lang w:val="en-US" w:eastAsia="zh-CN"/>
        </w:rPr>
        <w:t xml:space="preserve">Proposal 1: For </w:t>
      </w:r>
      <w:r w:rsidR="00CA26C4">
        <w:rPr>
          <w:b/>
          <w:sz w:val="22"/>
          <w:szCs w:val="22"/>
          <w:lang w:val="en-US" w:eastAsia="zh-CN"/>
        </w:rPr>
        <w:t xml:space="preserve">the </w:t>
      </w:r>
      <w:r>
        <w:rPr>
          <w:rFonts w:hint="eastAsia"/>
          <w:b/>
          <w:sz w:val="22"/>
          <w:szCs w:val="22"/>
          <w:lang w:val="en-US" w:eastAsia="zh-CN"/>
        </w:rPr>
        <w:t xml:space="preserve">cell providing access to SNPN, </w:t>
      </w:r>
      <w:r w:rsidR="00335D07">
        <w:rPr>
          <w:b/>
          <w:sz w:val="22"/>
          <w:szCs w:val="22"/>
          <w:lang w:val="en-US" w:eastAsia="zh-CN"/>
        </w:rPr>
        <w:t>a</w:t>
      </w:r>
      <w:r>
        <w:rPr>
          <w:rFonts w:hint="eastAsia"/>
          <w:b/>
          <w:sz w:val="22"/>
          <w:szCs w:val="22"/>
          <w:lang w:val="en-US" w:eastAsia="zh-CN"/>
        </w:rPr>
        <w:t xml:space="preserve"> NPN identifier </w:t>
      </w:r>
      <w:r w:rsidR="002B506E">
        <w:rPr>
          <w:b/>
          <w:sz w:val="22"/>
          <w:szCs w:val="22"/>
          <w:lang w:val="en-US" w:eastAsia="zh-CN"/>
        </w:rPr>
        <w:t xml:space="preserve">list in which each entry </w:t>
      </w:r>
      <w:r w:rsidR="003553D1">
        <w:rPr>
          <w:rFonts w:hint="eastAsia"/>
          <w:b/>
          <w:sz w:val="22"/>
          <w:szCs w:val="22"/>
          <w:lang w:val="en-US" w:eastAsia="zh-CN"/>
        </w:rPr>
        <w:t xml:space="preserve">comprises </w:t>
      </w:r>
      <w:r>
        <w:rPr>
          <w:rFonts w:hint="eastAsia"/>
          <w:b/>
          <w:sz w:val="22"/>
          <w:szCs w:val="22"/>
          <w:lang w:val="en-US" w:eastAsia="zh-CN"/>
        </w:rPr>
        <w:t>of a PLMN ID and a list of NIDs is carried in SIB1.</w:t>
      </w:r>
    </w:p>
    <w:p w:rsidR="005868F7" w:rsidRDefault="00A02C1B">
      <w:pPr>
        <w:pStyle w:val="Caption"/>
        <w:jc w:val="both"/>
        <w:rPr>
          <w:lang w:val="en-US" w:eastAsia="zh-CN"/>
        </w:rPr>
      </w:pPr>
      <w:r>
        <w:rPr>
          <w:rFonts w:hint="eastAsia"/>
          <w:b/>
          <w:sz w:val="22"/>
          <w:szCs w:val="22"/>
          <w:lang w:val="en-US" w:eastAsia="zh-CN"/>
        </w:rPr>
        <w:t>Proposal 2:  Human-readable network name of NID for SNPN is carried in a new SIB.</w:t>
      </w:r>
    </w:p>
    <w:p w:rsidR="005868F7" w:rsidRDefault="00A02C1B">
      <w:pPr>
        <w:pStyle w:val="Caption"/>
        <w:jc w:val="both"/>
        <w:rPr>
          <w:b/>
          <w:sz w:val="22"/>
          <w:szCs w:val="22"/>
          <w:lang w:val="en-US" w:eastAsia="zh-CN"/>
        </w:rPr>
      </w:pPr>
      <w:r>
        <w:rPr>
          <w:rFonts w:hint="eastAsia"/>
          <w:b/>
          <w:sz w:val="22"/>
          <w:szCs w:val="22"/>
          <w:lang w:val="en-US" w:eastAsia="zh-CN"/>
        </w:rPr>
        <w:t xml:space="preserve">Proposal 3: RAN2 </w:t>
      </w:r>
      <w:r w:rsidR="003608EA">
        <w:rPr>
          <w:b/>
          <w:sz w:val="22"/>
          <w:szCs w:val="22"/>
          <w:lang w:val="en-US" w:eastAsia="zh-CN"/>
        </w:rPr>
        <w:t xml:space="preserve">is kindly requested to </w:t>
      </w:r>
      <w:r>
        <w:rPr>
          <w:rFonts w:hint="eastAsia"/>
          <w:b/>
          <w:sz w:val="22"/>
          <w:szCs w:val="22"/>
          <w:lang w:val="en-US" w:eastAsia="zh-CN"/>
        </w:rPr>
        <w:t xml:space="preserve">discuss whether the MCC part of NPN identifier </w:t>
      </w:r>
      <w:r w:rsidR="00280506">
        <w:rPr>
          <w:b/>
          <w:sz w:val="22"/>
          <w:szCs w:val="22"/>
          <w:lang w:val="en-US" w:eastAsia="zh-CN"/>
        </w:rPr>
        <w:t>is always</w:t>
      </w:r>
      <w:r>
        <w:rPr>
          <w:rFonts w:hint="eastAsia"/>
          <w:b/>
          <w:sz w:val="22"/>
          <w:szCs w:val="22"/>
          <w:lang w:val="en-US" w:eastAsia="zh-CN"/>
        </w:rPr>
        <w:t xml:space="preserve"> broadcast.</w:t>
      </w:r>
    </w:p>
    <w:p w:rsidR="005868F7" w:rsidRDefault="00A02C1B">
      <w:pPr>
        <w:pStyle w:val="Caption"/>
        <w:jc w:val="both"/>
        <w:rPr>
          <w:b/>
          <w:sz w:val="22"/>
          <w:szCs w:val="22"/>
          <w:lang w:val="en-US" w:eastAsia="zh-CN"/>
        </w:rPr>
      </w:pPr>
      <w:r>
        <w:rPr>
          <w:rFonts w:hint="eastAsia"/>
          <w:b/>
          <w:sz w:val="22"/>
          <w:szCs w:val="22"/>
          <w:lang w:val="en-US" w:eastAsia="zh-CN"/>
        </w:rPr>
        <w:t xml:space="preserve">Proposal 4: RAN2 </w:t>
      </w:r>
      <w:r w:rsidR="00F7686F">
        <w:rPr>
          <w:b/>
          <w:sz w:val="22"/>
          <w:szCs w:val="22"/>
          <w:lang w:val="en-US" w:eastAsia="zh-CN"/>
        </w:rPr>
        <w:t xml:space="preserve">is kindly requested to </w:t>
      </w:r>
      <w:r>
        <w:rPr>
          <w:rFonts w:hint="eastAsia"/>
          <w:b/>
          <w:sz w:val="22"/>
          <w:szCs w:val="22"/>
          <w:lang w:val="en-US" w:eastAsia="zh-CN"/>
        </w:rPr>
        <w:t xml:space="preserve">discuss </w:t>
      </w:r>
      <w:r>
        <w:rPr>
          <w:rFonts w:hint="eastAsia"/>
          <w:b/>
          <w:sz w:val="22"/>
          <w:szCs w:val="22"/>
          <w:lang w:val="en-US" w:eastAsia="zh-CN"/>
        </w:rPr>
        <w:t>whether the SNPN identifier conflict caused by locally managed NID</w:t>
      </w:r>
      <w:r w:rsidR="00E76F17">
        <w:rPr>
          <w:b/>
          <w:sz w:val="22"/>
          <w:szCs w:val="22"/>
          <w:lang w:val="en-US" w:eastAsia="zh-CN"/>
        </w:rPr>
        <w:t>(s)</w:t>
      </w:r>
      <w:r>
        <w:rPr>
          <w:rFonts w:hint="eastAsia"/>
          <w:b/>
          <w:sz w:val="22"/>
          <w:szCs w:val="22"/>
          <w:lang w:val="en-US" w:eastAsia="zh-CN"/>
        </w:rPr>
        <w:t xml:space="preserve"> between different SNPNs should be resolved.</w:t>
      </w:r>
    </w:p>
    <w:p w:rsidR="005868F7" w:rsidRDefault="00A02C1B">
      <w:pPr>
        <w:pStyle w:val="Caption"/>
        <w:jc w:val="both"/>
        <w:rPr>
          <w:b/>
          <w:sz w:val="22"/>
          <w:szCs w:val="22"/>
          <w:lang w:val="en-US" w:eastAsia="zh-CN"/>
        </w:rPr>
      </w:pPr>
      <w:r>
        <w:rPr>
          <w:rFonts w:hint="eastAsia"/>
          <w:b/>
          <w:sz w:val="22"/>
          <w:szCs w:val="22"/>
          <w:lang w:val="en-US" w:eastAsia="zh-CN"/>
        </w:rPr>
        <w:t xml:space="preserve">Proposal 5:  </w:t>
      </w:r>
      <w:r w:rsidR="00A348BD">
        <w:rPr>
          <w:b/>
          <w:sz w:val="22"/>
          <w:szCs w:val="22"/>
          <w:lang w:val="en-US" w:eastAsia="zh-CN"/>
        </w:rPr>
        <w:t xml:space="preserve">For </w:t>
      </w:r>
      <w:r w:rsidR="00A348BD">
        <w:rPr>
          <w:rFonts w:hint="eastAsia"/>
          <w:b/>
          <w:sz w:val="22"/>
          <w:szCs w:val="22"/>
          <w:lang w:val="en-US" w:eastAsia="zh-CN"/>
        </w:rPr>
        <w:t>a cell providing CAG access</w:t>
      </w:r>
      <w:r w:rsidR="005D023A">
        <w:rPr>
          <w:b/>
          <w:sz w:val="22"/>
          <w:szCs w:val="22"/>
          <w:lang w:val="en-US" w:eastAsia="zh-CN"/>
        </w:rPr>
        <w:t>,</w:t>
      </w:r>
      <w:r w:rsidR="00A348BD">
        <w:rPr>
          <w:rFonts w:hint="eastAsia"/>
          <w:b/>
          <w:sz w:val="22"/>
          <w:szCs w:val="22"/>
          <w:lang w:val="en-US" w:eastAsia="zh-CN"/>
        </w:rPr>
        <w:t xml:space="preserve"> </w:t>
      </w:r>
      <w:r w:rsidR="005D023A">
        <w:rPr>
          <w:rFonts w:hint="eastAsia"/>
          <w:b/>
          <w:sz w:val="22"/>
          <w:szCs w:val="22"/>
          <w:lang w:val="en-US" w:eastAsia="zh-CN"/>
        </w:rPr>
        <w:t>a</w:t>
      </w:r>
      <w:r>
        <w:rPr>
          <w:rFonts w:hint="eastAsia"/>
          <w:b/>
          <w:sz w:val="22"/>
          <w:szCs w:val="22"/>
          <w:lang w:val="en-US" w:eastAsia="zh-CN"/>
        </w:rPr>
        <w:t xml:space="preserve"> </w:t>
      </w:r>
      <w:r>
        <w:rPr>
          <w:rFonts w:hint="eastAsia"/>
          <w:b/>
          <w:sz w:val="22"/>
          <w:szCs w:val="22"/>
          <w:lang w:val="en-US" w:eastAsia="zh-CN"/>
        </w:rPr>
        <w:t>list of CAG identifier</w:t>
      </w:r>
      <w:r>
        <w:rPr>
          <w:rFonts w:eastAsiaTheme="minorEastAsia" w:hint="eastAsia"/>
          <w:b/>
          <w:sz w:val="22"/>
          <w:szCs w:val="22"/>
          <w:lang w:val="en-US" w:eastAsia="zh-CN"/>
        </w:rPr>
        <w:t>s</w:t>
      </w:r>
      <w:r w:rsidR="005D023A">
        <w:rPr>
          <w:rFonts w:eastAsiaTheme="minorEastAsia"/>
          <w:b/>
          <w:sz w:val="22"/>
          <w:szCs w:val="22"/>
          <w:lang w:val="en-US" w:eastAsia="zh-CN"/>
        </w:rPr>
        <w:t xml:space="preserve"> </w:t>
      </w:r>
      <w:r>
        <w:rPr>
          <w:rFonts w:hint="eastAsia"/>
          <w:b/>
          <w:sz w:val="22"/>
          <w:szCs w:val="22"/>
          <w:lang w:val="en-US" w:eastAsia="zh-CN"/>
        </w:rPr>
        <w:t xml:space="preserve">is </w:t>
      </w:r>
      <w:r w:rsidR="00056BF9">
        <w:rPr>
          <w:b/>
          <w:sz w:val="22"/>
          <w:szCs w:val="22"/>
          <w:lang w:val="en-US" w:eastAsia="zh-CN"/>
        </w:rPr>
        <w:t xml:space="preserve">provided </w:t>
      </w:r>
      <w:r w:rsidR="00056BF9">
        <w:rPr>
          <w:rFonts w:eastAsiaTheme="minorEastAsia"/>
          <w:b/>
          <w:sz w:val="22"/>
          <w:szCs w:val="22"/>
          <w:lang w:val="en-US" w:eastAsia="zh-CN"/>
        </w:rPr>
        <w:t>per PLMN</w:t>
      </w:r>
      <w:r>
        <w:rPr>
          <w:rFonts w:hint="eastAsia"/>
          <w:b/>
          <w:sz w:val="22"/>
          <w:szCs w:val="22"/>
          <w:lang w:val="en-US" w:eastAsia="zh-CN"/>
        </w:rPr>
        <w:t xml:space="preserve"> in SIB1</w:t>
      </w:r>
      <w:r>
        <w:rPr>
          <w:rFonts w:hint="eastAsia"/>
          <w:b/>
          <w:sz w:val="22"/>
          <w:szCs w:val="22"/>
          <w:lang w:val="en-US" w:eastAsia="zh-CN"/>
        </w:rPr>
        <w:t>.</w:t>
      </w:r>
    </w:p>
    <w:p w:rsidR="005868F7" w:rsidRDefault="00A02C1B">
      <w:pPr>
        <w:pStyle w:val="Caption"/>
        <w:jc w:val="both"/>
        <w:rPr>
          <w:sz w:val="21"/>
          <w:lang w:val="en-US" w:eastAsia="zh-CN"/>
        </w:rPr>
      </w:pPr>
      <w:r>
        <w:rPr>
          <w:rFonts w:hint="eastAsia"/>
          <w:b/>
          <w:sz w:val="22"/>
          <w:szCs w:val="22"/>
          <w:lang w:val="en-US" w:eastAsia="zh-CN"/>
        </w:rPr>
        <w:t>Proposal 6:  Human-readable network name of CA</w:t>
      </w:r>
      <w:r>
        <w:rPr>
          <w:rFonts w:hint="eastAsia"/>
          <w:b/>
          <w:sz w:val="22"/>
          <w:szCs w:val="22"/>
          <w:lang w:val="en-US" w:eastAsia="zh-CN"/>
        </w:rPr>
        <w:t>G identifier is carried in a new SIB.</w:t>
      </w:r>
    </w:p>
    <w:p w:rsidR="005868F7" w:rsidRDefault="00A02C1B">
      <w:pPr>
        <w:keepNext/>
        <w:keepLines/>
        <w:numPr>
          <w:ilvl w:val="0"/>
          <w:numId w:val="9"/>
        </w:numPr>
        <w:pBdr>
          <w:top w:val="single" w:sz="12" w:space="3" w:color="auto"/>
        </w:pBdr>
        <w:tabs>
          <w:tab w:val="clear" w:pos="425"/>
        </w:tabs>
        <w:overflowPunct w:val="0"/>
        <w:autoSpaceDE w:val="0"/>
        <w:autoSpaceDN w:val="0"/>
        <w:adjustRightInd w:val="0"/>
        <w:spacing w:before="240" w:after="180"/>
        <w:textAlignment w:val="baseline"/>
        <w:outlineLvl w:val="0"/>
        <w:rPr>
          <w:rFonts w:ascii="Arial" w:eastAsia="宋体" w:hAnsi="Arial"/>
          <w:sz w:val="36"/>
          <w:szCs w:val="20"/>
          <w:lang w:val="en-GB" w:eastAsia="en-GB"/>
        </w:rPr>
      </w:pPr>
      <w:r>
        <w:rPr>
          <w:rFonts w:ascii="Arial" w:eastAsia="宋体" w:hAnsi="Arial"/>
          <w:sz w:val="36"/>
          <w:szCs w:val="20"/>
          <w:lang w:val="en-GB" w:eastAsia="en-GB"/>
        </w:rPr>
        <w:t>Reference</w:t>
      </w:r>
    </w:p>
    <w:p w:rsidR="005868F7" w:rsidRDefault="00A02C1B">
      <w:pPr>
        <w:pStyle w:val="BodyText"/>
        <w:numPr>
          <w:ilvl w:val="0"/>
          <w:numId w:val="11"/>
        </w:numPr>
        <w:snapToGrid w:val="0"/>
        <w:spacing w:line="268" w:lineRule="auto"/>
        <w:contextualSpacing/>
        <w:rPr>
          <w:iCs/>
          <w:sz w:val="22"/>
          <w:szCs w:val="22"/>
        </w:rPr>
      </w:pPr>
      <w:r>
        <w:rPr>
          <w:iCs/>
          <w:sz w:val="22"/>
          <w:szCs w:val="22"/>
        </w:rPr>
        <w:t>RP-190</w:t>
      </w:r>
      <w:r>
        <w:rPr>
          <w:rFonts w:hint="eastAsia"/>
          <w:iCs/>
          <w:sz w:val="22"/>
          <w:szCs w:val="22"/>
          <w:lang w:eastAsia="zh-CN"/>
        </w:rPr>
        <w:t xml:space="preserve">729, WID </w:t>
      </w:r>
      <w:bookmarkStart w:id="13" w:name="_GoBack"/>
      <w:bookmarkEnd w:id="13"/>
      <w:r w:rsidR="00A21EEC">
        <w:rPr>
          <w:iCs/>
          <w:sz w:val="22"/>
          <w:szCs w:val="22"/>
          <w:lang w:eastAsia="zh-CN"/>
        </w:rPr>
        <w:t xml:space="preserve">on </w:t>
      </w:r>
      <w:r w:rsidR="00A21EEC">
        <w:rPr>
          <w:iCs/>
          <w:sz w:val="22"/>
          <w:szCs w:val="22"/>
        </w:rPr>
        <w:t>Private</w:t>
      </w:r>
      <w:r>
        <w:rPr>
          <w:iCs/>
          <w:sz w:val="22"/>
          <w:szCs w:val="22"/>
        </w:rPr>
        <w:t xml:space="preserve"> </w:t>
      </w:r>
      <w:r>
        <w:rPr>
          <w:rFonts w:hint="eastAsia"/>
          <w:iCs/>
          <w:sz w:val="22"/>
          <w:szCs w:val="22"/>
          <w:lang w:eastAsia="zh-CN"/>
        </w:rPr>
        <w:t>Network Support for NG-RAN.</w:t>
      </w:r>
    </w:p>
    <w:p w:rsidR="005868F7" w:rsidRDefault="00A02C1B">
      <w:pPr>
        <w:pStyle w:val="BodyText"/>
        <w:numPr>
          <w:ilvl w:val="0"/>
          <w:numId w:val="11"/>
        </w:numPr>
        <w:snapToGrid w:val="0"/>
        <w:spacing w:line="268" w:lineRule="auto"/>
        <w:contextualSpacing/>
        <w:rPr>
          <w:rFonts w:eastAsiaTheme="minorEastAsia"/>
          <w:sz w:val="22"/>
          <w:szCs w:val="22"/>
          <w:lang w:val="en-GB" w:eastAsia="zh-CN"/>
        </w:rPr>
      </w:pPr>
      <w:bookmarkStart w:id="14" w:name="_Ref4876"/>
      <w:r>
        <w:rPr>
          <w:sz w:val="22"/>
          <w:szCs w:val="22"/>
        </w:rPr>
        <w:t>3GPP TS 2</w:t>
      </w:r>
      <w:r>
        <w:rPr>
          <w:rFonts w:eastAsia="宋体" w:hint="eastAsia"/>
          <w:sz w:val="22"/>
          <w:szCs w:val="22"/>
          <w:lang w:eastAsia="zh-CN"/>
        </w:rPr>
        <w:t>3</w:t>
      </w:r>
      <w:r>
        <w:rPr>
          <w:sz w:val="22"/>
          <w:szCs w:val="22"/>
        </w:rPr>
        <w:t>.</w:t>
      </w:r>
      <w:r>
        <w:rPr>
          <w:rFonts w:eastAsia="宋体" w:hint="eastAsia"/>
          <w:sz w:val="22"/>
          <w:szCs w:val="22"/>
          <w:lang w:eastAsia="zh-CN"/>
        </w:rPr>
        <w:t>501</w:t>
      </w:r>
      <w:r>
        <w:rPr>
          <w:sz w:val="22"/>
          <w:szCs w:val="22"/>
        </w:rPr>
        <w:t xml:space="preserve">, </w:t>
      </w:r>
      <w:bookmarkEnd w:id="14"/>
      <w:r>
        <w:t>System Architecture for the 5G System</w:t>
      </w:r>
      <w:r>
        <w:rPr>
          <w:rFonts w:eastAsia="宋体" w:hint="eastAsia"/>
          <w:lang w:eastAsia="zh-CN"/>
        </w:rPr>
        <w:t>.</w:t>
      </w:r>
    </w:p>
    <w:sectPr w:rsidR="005868F7">
      <w:headerReference w:type="default" r:id="rId9"/>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2C1B" w:rsidRDefault="00A02C1B">
      <w:pPr>
        <w:spacing w:after="0" w:line="240" w:lineRule="auto"/>
      </w:pPr>
      <w:r>
        <w:separator/>
      </w:r>
    </w:p>
  </w:endnote>
  <w:endnote w:type="continuationSeparator" w:id="0">
    <w:p w:rsidR="00A02C1B" w:rsidRDefault="00A02C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default"/>
    <w:sig w:usb0="900002AF" w:usb1="01D77CFB" w:usb2="00000012" w:usb3="00000000" w:csb0="00080001" w:csb1="00000000"/>
  </w:font>
  <w:font w:name="Arial Bold">
    <w:altName w:val="Arial"/>
    <w:panose1 w:val="020B0704020202020204"/>
    <w:charset w:val="00"/>
    <w:family w:val="roman"/>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2C1B" w:rsidRDefault="00A02C1B">
      <w:pPr>
        <w:spacing w:after="0" w:line="240" w:lineRule="auto"/>
      </w:pPr>
      <w:r>
        <w:separator/>
      </w:r>
    </w:p>
  </w:footnote>
  <w:footnote w:type="continuationSeparator" w:id="0">
    <w:p w:rsidR="00A02C1B" w:rsidRDefault="00A02C1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68F7" w:rsidRDefault="005868F7">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252CEF"/>
    <w:multiLevelType w:val="multilevel"/>
    <w:tmpl w:val="13252CEF"/>
    <w:lvl w:ilvl="0">
      <w:start w:val="1"/>
      <w:numFmt w:val="decimal"/>
      <w:lvlText w:val="[%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145D6511"/>
    <w:multiLevelType w:val="multilevel"/>
    <w:tmpl w:val="145D6511"/>
    <w:lvl w:ilvl="0">
      <w:start w:val="1"/>
      <w:numFmt w:val="bullet"/>
      <w:lvlText w:val=""/>
      <w:lvlJc w:val="left"/>
      <w:pPr>
        <w:tabs>
          <w:tab w:val="left" w:pos="720"/>
        </w:tabs>
        <w:ind w:left="720" w:hanging="360"/>
      </w:pPr>
      <w:rPr>
        <w:rFonts w:ascii="Wingdings" w:hAnsi="Wingdings" w:hint="default"/>
      </w:rPr>
    </w:lvl>
    <w:lvl w:ilvl="1">
      <w:start w:val="110"/>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6D6C0433"/>
    <w:multiLevelType w:val="multilevel"/>
    <w:tmpl w:val="6D6C0433"/>
    <w:lvl w:ilvl="0">
      <w:start w:val="1"/>
      <w:numFmt w:val="decimal"/>
      <w:lvlText w:val="%1."/>
      <w:lvlJc w:val="left"/>
      <w:pPr>
        <w:tabs>
          <w:tab w:val="left" w:pos="425"/>
        </w:tabs>
        <w:ind w:left="425" w:hanging="425"/>
      </w:pPr>
      <w:rPr>
        <w:lang w:val="en-US"/>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pStyle w:val="Heading3"/>
      <w:lvlText w:val="%1.%2.%3"/>
      <w:lvlJc w:val="left"/>
      <w:pPr>
        <w:tabs>
          <w:tab w:val="left" w:pos="-5500"/>
        </w:tabs>
        <w:ind w:left="-2949" w:hanging="1304"/>
      </w:pPr>
      <w:rPr>
        <w:rFonts w:hint="default"/>
        <w:u w:val="none"/>
      </w:rPr>
    </w:lvl>
    <w:lvl w:ilvl="3">
      <w:start w:val="1"/>
      <w:numFmt w:val="decimal"/>
      <w:pStyle w:val="Heading4"/>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10"/>
  </w:num>
  <w:num w:numId="2">
    <w:abstractNumId w:val="9"/>
  </w:num>
  <w:num w:numId="3">
    <w:abstractNumId w:val="6"/>
  </w:num>
  <w:num w:numId="4">
    <w:abstractNumId w:val="3"/>
  </w:num>
  <w:num w:numId="5">
    <w:abstractNumId w:val="4"/>
  </w:num>
  <w:num w:numId="6">
    <w:abstractNumId w:val="5"/>
  </w:num>
  <w:num w:numId="7">
    <w:abstractNumId w:val="2"/>
  </w:num>
  <w:num w:numId="8">
    <w:abstractNumId w:val="8"/>
  </w:num>
  <w:num w:numId="9">
    <w:abstractNumId w:val="7"/>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7AA"/>
    <w:rsid w:val="00014D04"/>
    <w:rsid w:val="00015A87"/>
    <w:rsid w:val="00016AC6"/>
    <w:rsid w:val="000174AD"/>
    <w:rsid w:val="00017BA4"/>
    <w:rsid w:val="00017F49"/>
    <w:rsid w:val="000208A6"/>
    <w:rsid w:val="00020A0A"/>
    <w:rsid w:val="00020A1C"/>
    <w:rsid w:val="0002195F"/>
    <w:rsid w:val="00021B1B"/>
    <w:rsid w:val="00021C03"/>
    <w:rsid w:val="00022A7D"/>
    <w:rsid w:val="000241CB"/>
    <w:rsid w:val="000250AB"/>
    <w:rsid w:val="0002552A"/>
    <w:rsid w:val="00025A64"/>
    <w:rsid w:val="000260C1"/>
    <w:rsid w:val="0002645B"/>
    <w:rsid w:val="00026646"/>
    <w:rsid w:val="0002754F"/>
    <w:rsid w:val="00030815"/>
    <w:rsid w:val="00030BD6"/>
    <w:rsid w:val="00030DFC"/>
    <w:rsid w:val="000325F7"/>
    <w:rsid w:val="000338A4"/>
    <w:rsid w:val="00033D65"/>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7398"/>
    <w:rsid w:val="00047423"/>
    <w:rsid w:val="00047B4C"/>
    <w:rsid w:val="00047D75"/>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6BF9"/>
    <w:rsid w:val="00057BFD"/>
    <w:rsid w:val="00060CE4"/>
    <w:rsid w:val="000613E6"/>
    <w:rsid w:val="0006415F"/>
    <w:rsid w:val="000641A0"/>
    <w:rsid w:val="000643C3"/>
    <w:rsid w:val="000643CC"/>
    <w:rsid w:val="000647E2"/>
    <w:rsid w:val="000658F2"/>
    <w:rsid w:val="0006633A"/>
    <w:rsid w:val="00066EFF"/>
    <w:rsid w:val="00067C74"/>
    <w:rsid w:val="00067D9C"/>
    <w:rsid w:val="00070B88"/>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44E"/>
    <w:rsid w:val="00082927"/>
    <w:rsid w:val="00082AB1"/>
    <w:rsid w:val="0008308B"/>
    <w:rsid w:val="000831D2"/>
    <w:rsid w:val="000838E0"/>
    <w:rsid w:val="00083C3C"/>
    <w:rsid w:val="000841C4"/>
    <w:rsid w:val="000849C5"/>
    <w:rsid w:val="00084FDF"/>
    <w:rsid w:val="00085374"/>
    <w:rsid w:val="000855DF"/>
    <w:rsid w:val="00085970"/>
    <w:rsid w:val="00086187"/>
    <w:rsid w:val="0008625E"/>
    <w:rsid w:val="00087CF0"/>
    <w:rsid w:val="00090FD2"/>
    <w:rsid w:val="00091C53"/>
    <w:rsid w:val="00091C8C"/>
    <w:rsid w:val="000921EC"/>
    <w:rsid w:val="0009234A"/>
    <w:rsid w:val="000931F0"/>
    <w:rsid w:val="0009327A"/>
    <w:rsid w:val="00093374"/>
    <w:rsid w:val="00094600"/>
    <w:rsid w:val="00094B3C"/>
    <w:rsid w:val="000951E0"/>
    <w:rsid w:val="00095889"/>
    <w:rsid w:val="00095F77"/>
    <w:rsid w:val="00096648"/>
    <w:rsid w:val="00096E01"/>
    <w:rsid w:val="00096F93"/>
    <w:rsid w:val="0009777D"/>
    <w:rsid w:val="00097909"/>
    <w:rsid w:val="00097E27"/>
    <w:rsid w:val="000A07A7"/>
    <w:rsid w:val="000A09D3"/>
    <w:rsid w:val="000A1A4E"/>
    <w:rsid w:val="000A1BC9"/>
    <w:rsid w:val="000A2B56"/>
    <w:rsid w:val="000A2D2E"/>
    <w:rsid w:val="000A2DF4"/>
    <w:rsid w:val="000A3167"/>
    <w:rsid w:val="000A3FE9"/>
    <w:rsid w:val="000A4AE5"/>
    <w:rsid w:val="000A4D08"/>
    <w:rsid w:val="000A535E"/>
    <w:rsid w:val="000A53D8"/>
    <w:rsid w:val="000A5784"/>
    <w:rsid w:val="000A5C78"/>
    <w:rsid w:val="000A5E0C"/>
    <w:rsid w:val="000A6BF8"/>
    <w:rsid w:val="000B0969"/>
    <w:rsid w:val="000B17B6"/>
    <w:rsid w:val="000B17FB"/>
    <w:rsid w:val="000B1C22"/>
    <w:rsid w:val="000B2F47"/>
    <w:rsid w:val="000B3216"/>
    <w:rsid w:val="000B3390"/>
    <w:rsid w:val="000B33C6"/>
    <w:rsid w:val="000B36EE"/>
    <w:rsid w:val="000B3F5F"/>
    <w:rsid w:val="000B40D1"/>
    <w:rsid w:val="000B4C5D"/>
    <w:rsid w:val="000B555C"/>
    <w:rsid w:val="000B5F99"/>
    <w:rsid w:val="000B6824"/>
    <w:rsid w:val="000B6BBD"/>
    <w:rsid w:val="000C0172"/>
    <w:rsid w:val="000C06A6"/>
    <w:rsid w:val="000C0DE3"/>
    <w:rsid w:val="000C1001"/>
    <w:rsid w:val="000C12BA"/>
    <w:rsid w:val="000C1B5F"/>
    <w:rsid w:val="000C2208"/>
    <w:rsid w:val="000C31B8"/>
    <w:rsid w:val="000C4D73"/>
    <w:rsid w:val="000C515A"/>
    <w:rsid w:val="000C6385"/>
    <w:rsid w:val="000D13EC"/>
    <w:rsid w:val="000D1E97"/>
    <w:rsid w:val="000D2554"/>
    <w:rsid w:val="000D284E"/>
    <w:rsid w:val="000D30E4"/>
    <w:rsid w:val="000D3112"/>
    <w:rsid w:val="000D360C"/>
    <w:rsid w:val="000D3A53"/>
    <w:rsid w:val="000D3C4D"/>
    <w:rsid w:val="000D5391"/>
    <w:rsid w:val="000D5B4C"/>
    <w:rsid w:val="000E068D"/>
    <w:rsid w:val="000E0F87"/>
    <w:rsid w:val="000E1909"/>
    <w:rsid w:val="000E3C6B"/>
    <w:rsid w:val="000E4629"/>
    <w:rsid w:val="000E7159"/>
    <w:rsid w:val="000E7E98"/>
    <w:rsid w:val="000E7F62"/>
    <w:rsid w:val="000F00ED"/>
    <w:rsid w:val="000F1063"/>
    <w:rsid w:val="000F11F0"/>
    <w:rsid w:val="000F12F7"/>
    <w:rsid w:val="000F1F75"/>
    <w:rsid w:val="000F26CF"/>
    <w:rsid w:val="000F306D"/>
    <w:rsid w:val="000F332B"/>
    <w:rsid w:val="000F38D0"/>
    <w:rsid w:val="000F3F5E"/>
    <w:rsid w:val="000F57D5"/>
    <w:rsid w:val="000F62FB"/>
    <w:rsid w:val="000F64C8"/>
    <w:rsid w:val="000F6E9B"/>
    <w:rsid w:val="000F71D0"/>
    <w:rsid w:val="000F75EA"/>
    <w:rsid w:val="000F761D"/>
    <w:rsid w:val="000F7D04"/>
    <w:rsid w:val="001005AB"/>
    <w:rsid w:val="001009E1"/>
    <w:rsid w:val="001013FA"/>
    <w:rsid w:val="001017CA"/>
    <w:rsid w:val="001032FB"/>
    <w:rsid w:val="00103937"/>
    <w:rsid w:val="0010493D"/>
    <w:rsid w:val="00104CF2"/>
    <w:rsid w:val="00104DA0"/>
    <w:rsid w:val="00105160"/>
    <w:rsid w:val="001053C1"/>
    <w:rsid w:val="00105570"/>
    <w:rsid w:val="001056CB"/>
    <w:rsid w:val="00105812"/>
    <w:rsid w:val="001067A4"/>
    <w:rsid w:val="00106BC9"/>
    <w:rsid w:val="00107304"/>
    <w:rsid w:val="00107EAC"/>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6708"/>
    <w:rsid w:val="00117296"/>
    <w:rsid w:val="00117423"/>
    <w:rsid w:val="001174AC"/>
    <w:rsid w:val="0011759E"/>
    <w:rsid w:val="00120A72"/>
    <w:rsid w:val="001216B6"/>
    <w:rsid w:val="00122469"/>
    <w:rsid w:val="001233A1"/>
    <w:rsid w:val="00123B33"/>
    <w:rsid w:val="00123E23"/>
    <w:rsid w:val="00123E88"/>
    <w:rsid w:val="0012412F"/>
    <w:rsid w:val="00124BE6"/>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59E"/>
    <w:rsid w:val="0013688A"/>
    <w:rsid w:val="00136EA1"/>
    <w:rsid w:val="00137CD3"/>
    <w:rsid w:val="001405C9"/>
    <w:rsid w:val="00140A67"/>
    <w:rsid w:val="001410A9"/>
    <w:rsid w:val="00141757"/>
    <w:rsid w:val="00141AC2"/>
    <w:rsid w:val="00141B8E"/>
    <w:rsid w:val="001421D0"/>
    <w:rsid w:val="0014227B"/>
    <w:rsid w:val="001426D9"/>
    <w:rsid w:val="00143BD9"/>
    <w:rsid w:val="0014405C"/>
    <w:rsid w:val="0014440C"/>
    <w:rsid w:val="00144D06"/>
    <w:rsid w:val="00145AFF"/>
    <w:rsid w:val="00145B6F"/>
    <w:rsid w:val="00145D21"/>
    <w:rsid w:val="00146069"/>
    <w:rsid w:val="00146445"/>
    <w:rsid w:val="001465B0"/>
    <w:rsid w:val="00146C25"/>
    <w:rsid w:val="00147F44"/>
    <w:rsid w:val="0015097A"/>
    <w:rsid w:val="001511AD"/>
    <w:rsid w:val="0015172E"/>
    <w:rsid w:val="00151BB2"/>
    <w:rsid w:val="00152CD0"/>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1189"/>
    <w:rsid w:val="00161DC1"/>
    <w:rsid w:val="00161E41"/>
    <w:rsid w:val="001631C7"/>
    <w:rsid w:val="0016331D"/>
    <w:rsid w:val="00163436"/>
    <w:rsid w:val="00164712"/>
    <w:rsid w:val="0016473C"/>
    <w:rsid w:val="00164AA5"/>
    <w:rsid w:val="00164D4A"/>
    <w:rsid w:val="0016584C"/>
    <w:rsid w:val="00165F6C"/>
    <w:rsid w:val="00166941"/>
    <w:rsid w:val="00166AE0"/>
    <w:rsid w:val="00167384"/>
    <w:rsid w:val="00167535"/>
    <w:rsid w:val="001678FF"/>
    <w:rsid w:val="00167B82"/>
    <w:rsid w:val="00167C0C"/>
    <w:rsid w:val="00167E3C"/>
    <w:rsid w:val="001702B2"/>
    <w:rsid w:val="00170ED8"/>
    <w:rsid w:val="00172A27"/>
    <w:rsid w:val="00172D8C"/>
    <w:rsid w:val="001743B2"/>
    <w:rsid w:val="00175564"/>
    <w:rsid w:val="001759F9"/>
    <w:rsid w:val="0017669A"/>
    <w:rsid w:val="00176D09"/>
    <w:rsid w:val="00176D18"/>
    <w:rsid w:val="00177528"/>
    <w:rsid w:val="00177958"/>
    <w:rsid w:val="00177CD9"/>
    <w:rsid w:val="00180604"/>
    <w:rsid w:val="00180CB0"/>
    <w:rsid w:val="001829FA"/>
    <w:rsid w:val="00183510"/>
    <w:rsid w:val="0018370D"/>
    <w:rsid w:val="00183C8D"/>
    <w:rsid w:val="00184249"/>
    <w:rsid w:val="0018573F"/>
    <w:rsid w:val="00185B5F"/>
    <w:rsid w:val="00186DEA"/>
    <w:rsid w:val="00187203"/>
    <w:rsid w:val="00187F78"/>
    <w:rsid w:val="001907C4"/>
    <w:rsid w:val="0019214A"/>
    <w:rsid w:val="001927F4"/>
    <w:rsid w:val="001928FA"/>
    <w:rsid w:val="001929DB"/>
    <w:rsid w:val="001932DB"/>
    <w:rsid w:val="00193FB1"/>
    <w:rsid w:val="0019423B"/>
    <w:rsid w:val="00194C1C"/>
    <w:rsid w:val="00196DC5"/>
    <w:rsid w:val="001970DE"/>
    <w:rsid w:val="00197B2C"/>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5C5"/>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C01B7"/>
    <w:rsid w:val="001C0BC4"/>
    <w:rsid w:val="001C1A97"/>
    <w:rsid w:val="001C235F"/>
    <w:rsid w:val="001C2710"/>
    <w:rsid w:val="001C3D68"/>
    <w:rsid w:val="001C41EF"/>
    <w:rsid w:val="001C4D23"/>
    <w:rsid w:val="001C4F0D"/>
    <w:rsid w:val="001C56C5"/>
    <w:rsid w:val="001C5AE9"/>
    <w:rsid w:val="001C5D2D"/>
    <w:rsid w:val="001C626F"/>
    <w:rsid w:val="001C7268"/>
    <w:rsid w:val="001C78FC"/>
    <w:rsid w:val="001D096F"/>
    <w:rsid w:val="001D0DD1"/>
    <w:rsid w:val="001D155F"/>
    <w:rsid w:val="001D3507"/>
    <w:rsid w:val="001D363E"/>
    <w:rsid w:val="001D3CC4"/>
    <w:rsid w:val="001D5C94"/>
    <w:rsid w:val="001D6C50"/>
    <w:rsid w:val="001D6E2D"/>
    <w:rsid w:val="001D74FE"/>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830"/>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D40"/>
    <w:rsid w:val="001F6DC8"/>
    <w:rsid w:val="001F7C6D"/>
    <w:rsid w:val="002007F1"/>
    <w:rsid w:val="00201D35"/>
    <w:rsid w:val="0020210B"/>
    <w:rsid w:val="00203036"/>
    <w:rsid w:val="0020379F"/>
    <w:rsid w:val="00203BDA"/>
    <w:rsid w:val="00203C89"/>
    <w:rsid w:val="002043AC"/>
    <w:rsid w:val="0020540C"/>
    <w:rsid w:val="0020655B"/>
    <w:rsid w:val="0020677C"/>
    <w:rsid w:val="00206CB7"/>
    <w:rsid w:val="00207136"/>
    <w:rsid w:val="00207532"/>
    <w:rsid w:val="0020769D"/>
    <w:rsid w:val="002077D6"/>
    <w:rsid w:val="00207C49"/>
    <w:rsid w:val="00210CD7"/>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DAD"/>
    <w:rsid w:val="002210AD"/>
    <w:rsid w:val="002214C5"/>
    <w:rsid w:val="00221D1E"/>
    <w:rsid w:val="00221F3B"/>
    <w:rsid w:val="00222AEC"/>
    <w:rsid w:val="00222B25"/>
    <w:rsid w:val="00222F65"/>
    <w:rsid w:val="002230CF"/>
    <w:rsid w:val="002238CC"/>
    <w:rsid w:val="00225551"/>
    <w:rsid w:val="00226865"/>
    <w:rsid w:val="00226BB0"/>
    <w:rsid w:val="00226C82"/>
    <w:rsid w:val="002302DB"/>
    <w:rsid w:val="00230EF1"/>
    <w:rsid w:val="00231E3A"/>
    <w:rsid w:val="0023222B"/>
    <w:rsid w:val="0023247D"/>
    <w:rsid w:val="00232848"/>
    <w:rsid w:val="002342DD"/>
    <w:rsid w:val="002344A0"/>
    <w:rsid w:val="00234B22"/>
    <w:rsid w:val="002352F4"/>
    <w:rsid w:val="00235544"/>
    <w:rsid w:val="00235763"/>
    <w:rsid w:val="002361CA"/>
    <w:rsid w:val="00236AA7"/>
    <w:rsid w:val="00236B8F"/>
    <w:rsid w:val="00236ED3"/>
    <w:rsid w:val="00240150"/>
    <w:rsid w:val="002403D2"/>
    <w:rsid w:val="00240E43"/>
    <w:rsid w:val="00240E56"/>
    <w:rsid w:val="002412BF"/>
    <w:rsid w:val="002416DE"/>
    <w:rsid w:val="00241C61"/>
    <w:rsid w:val="00241EA1"/>
    <w:rsid w:val="002421B4"/>
    <w:rsid w:val="00243BA8"/>
    <w:rsid w:val="00243F28"/>
    <w:rsid w:val="00244A81"/>
    <w:rsid w:val="00244DD6"/>
    <w:rsid w:val="002457C9"/>
    <w:rsid w:val="00245F1A"/>
    <w:rsid w:val="00246A67"/>
    <w:rsid w:val="002503F2"/>
    <w:rsid w:val="002506CB"/>
    <w:rsid w:val="00250A1E"/>
    <w:rsid w:val="00250E18"/>
    <w:rsid w:val="0025126E"/>
    <w:rsid w:val="0025177C"/>
    <w:rsid w:val="00251EA9"/>
    <w:rsid w:val="002521C5"/>
    <w:rsid w:val="002522BE"/>
    <w:rsid w:val="0025230A"/>
    <w:rsid w:val="002529A5"/>
    <w:rsid w:val="0025337F"/>
    <w:rsid w:val="002534E6"/>
    <w:rsid w:val="0025351C"/>
    <w:rsid w:val="00254C8E"/>
    <w:rsid w:val="002552C6"/>
    <w:rsid w:val="00256B58"/>
    <w:rsid w:val="00256EE9"/>
    <w:rsid w:val="002572EA"/>
    <w:rsid w:val="002573BB"/>
    <w:rsid w:val="00257C26"/>
    <w:rsid w:val="00260794"/>
    <w:rsid w:val="002609BD"/>
    <w:rsid w:val="00260DC3"/>
    <w:rsid w:val="002617E4"/>
    <w:rsid w:val="00262256"/>
    <w:rsid w:val="002625DD"/>
    <w:rsid w:val="00263019"/>
    <w:rsid w:val="00263CEB"/>
    <w:rsid w:val="002648B0"/>
    <w:rsid w:val="00265D91"/>
    <w:rsid w:val="0026661C"/>
    <w:rsid w:val="00266E6B"/>
    <w:rsid w:val="00267592"/>
    <w:rsid w:val="00267DBA"/>
    <w:rsid w:val="002701A0"/>
    <w:rsid w:val="00271179"/>
    <w:rsid w:val="0027121D"/>
    <w:rsid w:val="002717A3"/>
    <w:rsid w:val="00272414"/>
    <w:rsid w:val="00273AA1"/>
    <w:rsid w:val="00273C79"/>
    <w:rsid w:val="00274054"/>
    <w:rsid w:val="00274641"/>
    <w:rsid w:val="00274FDD"/>
    <w:rsid w:val="00275037"/>
    <w:rsid w:val="00275303"/>
    <w:rsid w:val="00275952"/>
    <w:rsid w:val="0027628C"/>
    <w:rsid w:val="002763EA"/>
    <w:rsid w:val="0027662B"/>
    <w:rsid w:val="002766C7"/>
    <w:rsid w:val="002802E9"/>
    <w:rsid w:val="002802F5"/>
    <w:rsid w:val="00280506"/>
    <w:rsid w:val="00280862"/>
    <w:rsid w:val="00280C3C"/>
    <w:rsid w:val="00281228"/>
    <w:rsid w:val="00281F30"/>
    <w:rsid w:val="00281FAD"/>
    <w:rsid w:val="00282534"/>
    <w:rsid w:val="00282907"/>
    <w:rsid w:val="00283D10"/>
    <w:rsid w:val="00284D1E"/>
    <w:rsid w:val="00284F82"/>
    <w:rsid w:val="00285282"/>
    <w:rsid w:val="00285284"/>
    <w:rsid w:val="00286779"/>
    <w:rsid w:val="002871E0"/>
    <w:rsid w:val="00287506"/>
    <w:rsid w:val="00290D5F"/>
    <w:rsid w:val="00290FFD"/>
    <w:rsid w:val="002911A8"/>
    <w:rsid w:val="002912F0"/>
    <w:rsid w:val="00291567"/>
    <w:rsid w:val="0029239F"/>
    <w:rsid w:val="00292C9D"/>
    <w:rsid w:val="002938A8"/>
    <w:rsid w:val="00293F4E"/>
    <w:rsid w:val="00295560"/>
    <w:rsid w:val="00296077"/>
    <w:rsid w:val="00297314"/>
    <w:rsid w:val="002974BF"/>
    <w:rsid w:val="00297D26"/>
    <w:rsid w:val="002A04D2"/>
    <w:rsid w:val="002A0E29"/>
    <w:rsid w:val="002A1CAD"/>
    <w:rsid w:val="002A22A1"/>
    <w:rsid w:val="002A2461"/>
    <w:rsid w:val="002A3ABA"/>
    <w:rsid w:val="002A44E2"/>
    <w:rsid w:val="002A45D8"/>
    <w:rsid w:val="002A4B57"/>
    <w:rsid w:val="002A6D2B"/>
    <w:rsid w:val="002A79B0"/>
    <w:rsid w:val="002B0238"/>
    <w:rsid w:val="002B07FC"/>
    <w:rsid w:val="002B10F5"/>
    <w:rsid w:val="002B1B76"/>
    <w:rsid w:val="002B22D7"/>
    <w:rsid w:val="002B2F28"/>
    <w:rsid w:val="002B370D"/>
    <w:rsid w:val="002B3BC2"/>
    <w:rsid w:val="002B4D65"/>
    <w:rsid w:val="002B506E"/>
    <w:rsid w:val="002B5BD6"/>
    <w:rsid w:val="002B6344"/>
    <w:rsid w:val="002B699D"/>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7649"/>
    <w:rsid w:val="002C774A"/>
    <w:rsid w:val="002D06D6"/>
    <w:rsid w:val="002D078F"/>
    <w:rsid w:val="002D15A9"/>
    <w:rsid w:val="002D16FF"/>
    <w:rsid w:val="002D17AB"/>
    <w:rsid w:val="002D2279"/>
    <w:rsid w:val="002D2519"/>
    <w:rsid w:val="002D2F94"/>
    <w:rsid w:val="002D4520"/>
    <w:rsid w:val="002D4C07"/>
    <w:rsid w:val="002D4D31"/>
    <w:rsid w:val="002D5195"/>
    <w:rsid w:val="002D6779"/>
    <w:rsid w:val="002D67F3"/>
    <w:rsid w:val="002D6BB6"/>
    <w:rsid w:val="002D7187"/>
    <w:rsid w:val="002D727A"/>
    <w:rsid w:val="002D72CC"/>
    <w:rsid w:val="002E0487"/>
    <w:rsid w:val="002E093C"/>
    <w:rsid w:val="002E1B11"/>
    <w:rsid w:val="002E4D1F"/>
    <w:rsid w:val="002E508A"/>
    <w:rsid w:val="002E56EC"/>
    <w:rsid w:val="002E5874"/>
    <w:rsid w:val="002E5A80"/>
    <w:rsid w:val="002E5DDA"/>
    <w:rsid w:val="002E5DE9"/>
    <w:rsid w:val="002E6F39"/>
    <w:rsid w:val="002E7578"/>
    <w:rsid w:val="002E76E2"/>
    <w:rsid w:val="002E78FC"/>
    <w:rsid w:val="002E79C0"/>
    <w:rsid w:val="002F052A"/>
    <w:rsid w:val="002F1DC3"/>
    <w:rsid w:val="002F214C"/>
    <w:rsid w:val="002F2222"/>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330"/>
    <w:rsid w:val="00301957"/>
    <w:rsid w:val="00302017"/>
    <w:rsid w:val="00303392"/>
    <w:rsid w:val="003039E6"/>
    <w:rsid w:val="00303C80"/>
    <w:rsid w:val="00304D2C"/>
    <w:rsid w:val="00304E2C"/>
    <w:rsid w:val="0030542F"/>
    <w:rsid w:val="00305899"/>
    <w:rsid w:val="00306521"/>
    <w:rsid w:val="0030680B"/>
    <w:rsid w:val="00306BAC"/>
    <w:rsid w:val="003076DA"/>
    <w:rsid w:val="00307C54"/>
    <w:rsid w:val="00307C82"/>
    <w:rsid w:val="0031039C"/>
    <w:rsid w:val="00310DCE"/>
    <w:rsid w:val="003113D3"/>
    <w:rsid w:val="0031142E"/>
    <w:rsid w:val="0031203F"/>
    <w:rsid w:val="00314056"/>
    <w:rsid w:val="00315119"/>
    <w:rsid w:val="003154CD"/>
    <w:rsid w:val="00315D43"/>
    <w:rsid w:val="00316464"/>
    <w:rsid w:val="003178FD"/>
    <w:rsid w:val="00317AF2"/>
    <w:rsid w:val="00317DEF"/>
    <w:rsid w:val="00320CAE"/>
    <w:rsid w:val="00320D65"/>
    <w:rsid w:val="003220D6"/>
    <w:rsid w:val="00322A67"/>
    <w:rsid w:val="00322BF3"/>
    <w:rsid w:val="00323092"/>
    <w:rsid w:val="00323922"/>
    <w:rsid w:val="00323D47"/>
    <w:rsid w:val="003257CB"/>
    <w:rsid w:val="00325E81"/>
    <w:rsid w:val="0032602D"/>
    <w:rsid w:val="003261E7"/>
    <w:rsid w:val="003266C9"/>
    <w:rsid w:val="00326D1B"/>
    <w:rsid w:val="00327290"/>
    <w:rsid w:val="003302F1"/>
    <w:rsid w:val="0033077D"/>
    <w:rsid w:val="00330F36"/>
    <w:rsid w:val="003316B7"/>
    <w:rsid w:val="00331D00"/>
    <w:rsid w:val="003324D7"/>
    <w:rsid w:val="00332DB3"/>
    <w:rsid w:val="0033494C"/>
    <w:rsid w:val="003359D0"/>
    <w:rsid w:val="00335D07"/>
    <w:rsid w:val="00335D9C"/>
    <w:rsid w:val="00335FD9"/>
    <w:rsid w:val="003364B0"/>
    <w:rsid w:val="0033660F"/>
    <w:rsid w:val="00336A20"/>
    <w:rsid w:val="0033752C"/>
    <w:rsid w:val="0033790D"/>
    <w:rsid w:val="0034028C"/>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3D1"/>
    <w:rsid w:val="00355836"/>
    <w:rsid w:val="00355BC7"/>
    <w:rsid w:val="00355EDA"/>
    <w:rsid w:val="003600E6"/>
    <w:rsid w:val="00360649"/>
    <w:rsid w:val="003608EA"/>
    <w:rsid w:val="00360E25"/>
    <w:rsid w:val="00360F55"/>
    <w:rsid w:val="003611D5"/>
    <w:rsid w:val="00361C59"/>
    <w:rsid w:val="00361E49"/>
    <w:rsid w:val="00361F7A"/>
    <w:rsid w:val="0036283C"/>
    <w:rsid w:val="00363552"/>
    <w:rsid w:val="00363A13"/>
    <w:rsid w:val="003647DD"/>
    <w:rsid w:val="0036569E"/>
    <w:rsid w:val="00367E11"/>
    <w:rsid w:val="00370D82"/>
    <w:rsid w:val="003727D1"/>
    <w:rsid w:val="00372BF3"/>
    <w:rsid w:val="003731FE"/>
    <w:rsid w:val="003735F6"/>
    <w:rsid w:val="0037397C"/>
    <w:rsid w:val="00373EFB"/>
    <w:rsid w:val="0037540A"/>
    <w:rsid w:val="0037711F"/>
    <w:rsid w:val="003771A5"/>
    <w:rsid w:val="00377CDF"/>
    <w:rsid w:val="003810B1"/>
    <w:rsid w:val="003817C3"/>
    <w:rsid w:val="00382699"/>
    <w:rsid w:val="003835FA"/>
    <w:rsid w:val="00384CFE"/>
    <w:rsid w:val="00386944"/>
    <w:rsid w:val="00386C50"/>
    <w:rsid w:val="00386D1C"/>
    <w:rsid w:val="003870EF"/>
    <w:rsid w:val="0038772F"/>
    <w:rsid w:val="003877CD"/>
    <w:rsid w:val="00390C9F"/>
    <w:rsid w:val="003919B8"/>
    <w:rsid w:val="00391D58"/>
    <w:rsid w:val="00392313"/>
    <w:rsid w:val="00393348"/>
    <w:rsid w:val="00393815"/>
    <w:rsid w:val="003940C5"/>
    <w:rsid w:val="00394E1C"/>
    <w:rsid w:val="0039511F"/>
    <w:rsid w:val="0039529D"/>
    <w:rsid w:val="00395308"/>
    <w:rsid w:val="00395898"/>
    <w:rsid w:val="003959CC"/>
    <w:rsid w:val="00395D00"/>
    <w:rsid w:val="00395EE4"/>
    <w:rsid w:val="003960B7"/>
    <w:rsid w:val="00396C26"/>
    <w:rsid w:val="0039790C"/>
    <w:rsid w:val="00397A79"/>
    <w:rsid w:val="003A0B7F"/>
    <w:rsid w:val="003A1BD2"/>
    <w:rsid w:val="003A1DA5"/>
    <w:rsid w:val="003A2B9E"/>
    <w:rsid w:val="003A375E"/>
    <w:rsid w:val="003A402D"/>
    <w:rsid w:val="003A41CC"/>
    <w:rsid w:val="003A5013"/>
    <w:rsid w:val="003A5188"/>
    <w:rsid w:val="003A571D"/>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230"/>
    <w:rsid w:val="003C5336"/>
    <w:rsid w:val="003C570C"/>
    <w:rsid w:val="003C7ED7"/>
    <w:rsid w:val="003D0A0C"/>
    <w:rsid w:val="003D19EF"/>
    <w:rsid w:val="003D2438"/>
    <w:rsid w:val="003D2926"/>
    <w:rsid w:val="003D3672"/>
    <w:rsid w:val="003D3B4F"/>
    <w:rsid w:val="003D45F8"/>
    <w:rsid w:val="003D485D"/>
    <w:rsid w:val="003D5B2D"/>
    <w:rsid w:val="003D6E9F"/>
    <w:rsid w:val="003D7850"/>
    <w:rsid w:val="003E0CB3"/>
    <w:rsid w:val="003E138E"/>
    <w:rsid w:val="003E1398"/>
    <w:rsid w:val="003E16A6"/>
    <w:rsid w:val="003E16E0"/>
    <w:rsid w:val="003E2551"/>
    <w:rsid w:val="003E334A"/>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472"/>
    <w:rsid w:val="003F56D4"/>
    <w:rsid w:val="003F5A2F"/>
    <w:rsid w:val="003F5B55"/>
    <w:rsid w:val="003F6C92"/>
    <w:rsid w:val="003F6ED2"/>
    <w:rsid w:val="003F7C3A"/>
    <w:rsid w:val="00400744"/>
    <w:rsid w:val="00400C31"/>
    <w:rsid w:val="00404D63"/>
    <w:rsid w:val="00404E5F"/>
    <w:rsid w:val="00405E3B"/>
    <w:rsid w:val="00406A66"/>
    <w:rsid w:val="00406C82"/>
    <w:rsid w:val="0040734D"/>
    <w:rsid w:val="004074AB"/>
    <w:rsid w:val="00407B38"/>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3AC"/>
    <w:rsid w:val="00431CAB"/>
    <w:rsid w:val="00431D36"/>
    <w:rsid w:val="00433186"/>
    <w:rsid w:val="00433E00"/>
    <w:rsid w:val="004348BC"/>
    <w:rsid w:val="004348BF"/>
    <w:rsid w:val="0043505A"/>
    <w:rsid w:val="00435BF4"/>
    <w:rsid w:val="00435FBE"/>
    <w:rsid w:val="004376F5"/>
    <w:rsid w:val="00437A4F"/>
    <w:rsid w:val="00437CE5"/>
    <w:rsid w:val="00437F16"/>
    <w:rsid w:val="004410CA"/>
    <w:rsid w:val="004413F4"/>
    <w:rsid w:val="004418F2"/>
    <w:rsid w:val="00441D12"/>
    <w:rsid w:val="00442400"/>
    <w:rsid w:val="00442C2B"/>
    <w:rsid w:val="00444035"/>
    <w:rsid w:val="0044435E"/>
    <w:rsid w:val="00444530"/>
    <w:rsid w:val="00444904"/>
    <w:rsid w:val="00444F2C"/>
    <w:rsid w:val="004463B0"/>
    <w:rsid w:val="00446870"/>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8D3"/>
    <w:rsid w:val="00461668"/>
    <w:rsid w:val="004630AB"/>
    <w:rsid w:val="00463A16"/>
    <w:rsid w:val="00463AF1"/>
    <w:rsid w:val="004646C3"/>
    <w:rsid w:val="00464C7A"/>
    <w:rsid w:val="00465E8A"/>
    <w:rsid w:val="00466693"/>
    <w:rsid w:val="00466C97"/>
    <w:rsid w:val="00467C46"/>
    <w:rsid w:val="004701D3"/>
    <w:rsid w:val="00470954"/>
    <w:rsid w:val="004709B8"/>
    <w:rsid w:val="00471059"/>
    <w:rsid w:val="0047237D"/>
    <w:rsid w:val="004724C4"/>
    <w:rsid w:val="00473B1A"/>
    <w:rsid w:val="00474346"/>
    <w:rsid w:val="00474956"/>
    <w:rsid w:val="00474D87"/>
    <w:rsid w:val="00475349"/>
    <w:rsid w:val="00475B73"/>
    <w:rsid w:val="00475F8E"/>
    <w:rsid w:val="00476AE5"/>
    <w:rsid w:val="004771D3"/>
    <w:rsid w:val="004776D9"/>
    <w:rsid w:val="004779CD"/>
    <w:rsid w:val="004806A9"/>
    <w:rsid w:val="00480BFA"/>
    <w:rsid w:val="0048152B"/>
    <w:rsid w:val="00482AA0"/>
    <w:rsid w:val="00483288"/>
    <w:rsid w:val="00483752"/>
    <w:rsid w:val="004837A8"/>
    <w:rsid w:val="00483CBD"/>
    <w:rsid w:val="00484197"/>
    <w:rsid w:val="00484F97"/>
    <w:rsid w:val="00485F31"/>
    <w:rsid w:val="004866B4"/>
    <w:rsid w:val="00486923"/>
    <w:rsid w:val="004900BE"/>
    <w:rsid w:val="00490991"/>
    <w:rsid w:val="00490C33"/>
    <w:rsid w:val="00490E27"/>
    <w:rsid w:val="00491267"/>
    <w:rsid w:val="004913E5"/>
    <w:rsid w:val="004915D5"/>
    <w:rsid w:val="00491ADE"/>
    <w:rsid w:val="00491D73"/>
    <w:rsid w:val="00491E07"/>
    <w:rsid w:val="00492649"/>
    <w:rsid w:val="004927F0"/>
    <w:rsid w:val="0049307B"/>
    <w:rsid w:val="00493624"/>
    <w:rsid w:val="00494422"/>
    <w:rsid w:val="004945E1"/>
    <w:rsid w:val="00494BFE"/>
    <w:rsid w:val="00494F8B"/>
    <w:rsid w:val="004952B2"/>
    <w:rsid w:val="00495976"/>
    <w:rsid w:val="004962E5"/>
    <w:rsid w:val="00496313"/>
    <w:rsid w:val="004969CE"/>
    <w:rsid w:val="0049759D"/>
    <w:rsid w:val="0049776D"/>
    <w:rsid w:val="004A150D"/>
    <w:rsid w:val="004A1629"/>
    <w:rsid w:val="004A2673"/>
    <w:rsid w:val="004A2CA4"/>
    <w:rsid w:val="004A3809"/>
    <w:rsid w:val="004A3E5D"/>
    <w:rsid w:val="004A3FF5"/>
    <w:rsid w:val="004A4E75"/>
    <w:rsid w:val="004A5363"/>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40CC"/>
    <w:rsid w:val="004C4EA2"/>
    <w:rsid w:val="004C55A1"/>
    <w:rsid w:val="004C5C34"/>
    <w:rsid w:val="004C6243"/>
    <w:rsid w:val="004C69F7"/>
    <w:rsid w:val="004C6D16"/>
    <w:rsid w:val="004D10F7"/>
    <w:rsid w:val="004D1D7A"/>
    <w:rsid w:val="004D1DB0"/>
    <w:rsid w:val="004D23F8"/>
    <w:rsid w:val="004D282B"/>
    <w:rsid w:val="004D4077"/>
    <w:rsid w:val="004D4207"/>
    <w:rsid w:val="004D4B1A"/>
    <w:rsid w:val="004D51FE"/>
    <w:rsid w:val="004D581D"/>
    <w:rsid w:val="004D6300"/>
    <w:rsid w:val="004D6787"/>
    <w:rsid w:val="004D76B4"/>
    <w:rsid w:val="004E0261"/>
    <w:rsid w:val="004E0FBE"/>
    <w:rsid w:val="004E0FF1"/>
    <w:rsid w:val="004E2306"/>
    <w:rsid w:val="004E2849"/>
    <w:rsid w:val="004E2BDF"/>
    <w:rsid w:val="004E3753"/>
    <w:rsid w:val="004E4320"/>
    <w:rsid w:val="004E451E"/>
    <w:rsid w:val="004E4845"/>
    <w:rsid w:val="004E5851"/>
    <w:rsid w:val="004E6072"/>
    <w:rsid w:val="004E6648"/>
    <w:rsid w:val="004E6C49"/>
    <w:rsid w:val="004E7364"/>
    <w:rsid w:val="004E7A5B"/>
    <w:rsid w:val="004E7B7C"/>
    <w:rsid w:val="004E7CFE"/>
    <w:rsid w:val="004F0889"/>
    <w:rsid w:val="004F0B10"/>
    <w:rsid w:val="004F1797"/>
    <w:rsid w:val="004F1BD0"/>
    <w:rsid w:val="004F25F4"/>
    <w:rsid w:val="004F3085"/>
    <w:rsid w:val="004F45ED"/>
    <w:rsid w:val="004F592B"/>
    <w:rsid w:val="004F6759"/>
    <w:rsid w:val="004F7427"/>
    <w:rsid w:val="004F742B"/>
    <w:rsid w:val="004F753A"/>
    <w:rsid w:val="004F7E8E"/>
    <w:rsid w:val="00502B94"/>
    <w:rsid w:val="005030D4"/>
    <w:rsid w:val="00503AE2"/>
    <w:rsid w:val="00503D93"/>
    <w:rsid w:val="00505155"/>
    <w:rsid w:val="005067E9"/>
    <w:rsid w:val="00506F90"/>
    <w:rsid w:val="00507252"/>
    <w:rsid w:val="005076E8"/>
    <w:rsid w:val="005079D8"/>
    <w:rsid w:val="0051003E"/>
    <w:rsid w:val="005101F5"/>
    <w:rsid w:val="00511013"/>
    <w:rsid w:val="00511417"/>
    <w:rsid w:val="00512580"/>
    <w:rsid w:val="005135F6"/>
    <w:rsid w:val="0051398C"/>
    <w:rsid w:val="00513C97"/>
    <w:rsid w:val="00514AA4"/>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F2D"/>
    <w:rsid w:val="00545EC5"/>
    <w:rsid w:val="00546F6F"/>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D9"/>
    <w:rsid w:val="00557B1A"/>
    <w:rsid w:val="0056088B"/>
    <w:rsid w:val="0056110C"/>
    <w:rsid w:val="005611BD"/>
    <w:rsid w:val="0056138E"/>
    <w:rsid w:val="0056254F"/>
    <w:rsid w:val="0056487E"/>
    <w:rsid w:val="00564A33"/>
    <w:rsid w:val="00566422"/>
    <w:rsid w:val="00566D6D"/>
    <w:rsid w:val="00567BA3"/>
    <w:rsid w:val="005704F4"/>
    <w:rsid w:val="005712F8"/>
    <w:rsid w:val="0057209C"/>
    <w:rsid w:val="005726A3"/>
    <w:rsid w:val="00572AA3"/>
    <w:rsid w:val="005736E0"/>
    <w:rsid w:val="00574007"/>
    <w:rsid w:val="0057465B"/>
    <w:rsid w:val="00575674"/>
    <w:rsid w:val="005766EC"/>
    <w:rsid w:val="005767D9"/>
    <w:rsid w:val="00577146"/>
    <w:rsid w:val="005773A0"/>
    <w:rsid w:val="005800F8"/>
    <w:rsid w:val="005801AA"/>
    <w:rsid w:val="00580A07"/>
    <w:rsid w:val="0058156A"/>
    <w:rsid w:val="00581E0B"/>
    <w:rsid w:val="00582002"/>
    <w:rsid w:val="00583C58"/>
    <w:rsid w:val="00584050"/>
    <w:rsid w:val="00584CF3"/>
    <w:rsid w:val="0058501F"/>
    <w:rsid w:val="00585525"/>
    <w:rsid w:val="00585538"/>
    <w:rsid w:val="0058570E"/>
    <w:rsid w:val="005860CF"/>
    <w:rsid w:val="005861E2"/>
    <w:rsid w:val="005868F7"/>
    <w:rsid w:val="00586D72"/>
    <w:rsid w:val="00590E36"/>
    <w:rsid w:val="00590F71"/>
    <w:rsid w:val="00592518"/>
    <w:rsid w:val="00592632"/>
    <w:rsid w:val="005933B5"/>
    <w:rsid w:val="00593540"/>
    <w:rsid w:val="00593892"/>
    <w:rsid w:val="00593DCE"/>
    <w:rsid w:val="00594A39"/>
    <w:rsid w:val="00595F55"/>
    <w:rsid w:val="00596DF4"/>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A0E"/>
    <w:rsid w:val="005B32B6"/>
    <w:rsid w:val="005B3E37"/>
    <w:rsid w:val="005B64CC"/>
    <w:rsid w:val="005B66AB"/>
    <w:rsid w:val="005B6BC6"/>
    <w:rsid w:val="005B6C5A"/>
    <w:rsid w:val="005B77F0"/>
    <w:rsid w:val="005B787B"/>
    <w:rsid w:val="005C10C3"/>
    <w:rsid w:val="005C14E3"/>
    <w:rsid w:val="005C176B"/>
    <w:rsid w:val="005C1F21"/>
    <w:rsid w:val="005C3B25"/>
    <w:rsid w:val="005C41EA"/>
    <w:rsid w:val="005C44C7"/>
    <w:rsid w:val="005C5858"/>
    <w:rsid w:val="005C5ACE"/>
    <w:rsid w:val="005C68E9"/>
    <w:rsid w:val="005C6BF8"/>
    <w:rsid w:val="005C6C10"/>
    <w:rsid w:val="005C6F4B"/>
    <w:rsid w:val="005C7950"/>
    <w:rsid w:val="005C7953"/>
    <w:rsid w:val="005C7BCD"/>
    <w:rsid w:val="005D023A"/>
    <w:rsid w:val="005D0D1A"/>
    <w:rsid w:val="005D0F2E"/>
    <w:rsid w:val="005D13A0"/>
    <w:rsid w:val="005D26B8"/>
    <w:rsid w:val="005D3067"/>
    <w:rsid w:val="005D50F4"/>
    <w:rsid w:val="005D588C"/>
    <w:rsid w:val="005D64D0"/>
    <w:rsid w:val="005D65C0"/>
    <w:rsid w:val="005D6C41"/>
    <w:rsid w:val="005D6D0D"/>
    <w:rsid w:val="005D6DBE"/>
    <w:rsid w:val="005D772C"/>
    <w:rsid w:val="005E0719"/>
    <w:rsid w:val="005E146D"/>
    <w:rsid w:val="005E2903"/>
    <w:rsid w:val="005E2FB4"/>
    <w:rsid w:val="005E3285"/>
    <w:rsid w:val="005E555E"/>
    <w:rsid w:val="005E6E34"/>
    <w:rsid w:val="005E7267"/>
    <w:rsid w:val="005E7759"/>
    <w:rsid w:val="005E78BC"/>
    <w:rsid w:val="005F044F"/>
    <w:rsid w:val="005F0905"/>
    <w:rsid w:val="005F0EA7"/>
    <w:rsid w:val="005F0F5F"/>
    <w:rsid w:val="005F2D82"/>
    <w:rsid w:val="005F2F80"/>
    <w:rsid w:val="005F4664"/>
    <w:rsid w:val="005F4CDA"/>
    <w:rsid w:val="005F5147"/>
    <w:rsid w:val="005F53C3"/>
    <w:rsid w:val="005F55FC"/>
    <w:rsid w:val="005F5EFB"/>
    <w:rsid w:val="005F60E5"/>
    <w:rsid w:val="005F6664"/>
    <w:rsid w:val="005F66E7"/>
    <w:rsid w:val="005F6EA9"/>
    <w:rsid w:val="005F744A"/>
    <w:rsid w:val="005F756D"/>
    <w:rsid w:val="005F7DCF"/>
    <w:rsid w:val="006006BC"/>
    <w:rsid w:val="0060085C"/>
    <w:rsid w:val="00600E6D"/>
    <w:rsid w:val="0060145B"/>
    <w:rsid w:val="006017D6"/>
    <w:rsid w:val="0060261A"/>
    <w:rsid w:val="006032E4"/>
    <w:rsid w:val="00603932"/>
    <w:rsid w:val="00603BC9"/>
    <w:rsid w:val="00604377"/>
    <w:rsid w:val="006043A6"/>
    <w:rsid w:val="00604BE2"/>
    <w:rsid w:val="006054AD"/>
    <w:rsid w:val="006064E4"/>
    <w:rsid w:val="006066BB"/>
    <w:rsid w:val="00606B38"/>
    <w:rsid w:val="00606EA2"/>
    <w:rsid w:val="006070F7"/>
    <w:rsid w:val="006075E7"/>
    <w:rsid w:val="00610C1F"/>
    <w:rsid w:val="006112D0"/>
    <w:rsid w:val="006122D7"/>
    <w:rsid w:val="006123CD"/>
    <w:rsid w:val="00612E37"/>
    <w:rsid w:val="0061335D"/>
    <w:rsid w:val="006135BF"/>
    <w:rsid w:val="00614076"/>
    <w:rsid w:val="00614D4E"/>
    <w:rsid w:val="006157AC"/>
    <w:rsid w:val="00615CF4"/>
    <w:rsid w:val="006179A5"/>
    <w:rsid w:val="006201F3"/>
    <w:rsid w:val="00620A2B"/>
    <w:rsid w:val="00620B76"/>
    <w:rsid w:val="00620EA7"/>
    <w:rsid w:val="006224BC"/>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5602"/>
    <w:rsid w:val="00635BA7"/>
    <w:rsid w:val="00636495"/>
    <w:rsid w:val="006374BD"/>
    <w:rsid w:val="00637F9A"/>
    <w:rsid w:val="00640177"/>
    <w:rsid w:val="00641CA2"/>
    <w:rsid w:val="00642285"/>
    <w:rsid w:val="00643826"/>
    <w:rsid w:val="00643A26"/>
    <w:rsid w:val="00643A31"/>
    <w:rsid w:val="006441DD"/>
    <w:rsid w:val="00644FD3"/>
    <w:rsid w:val="00650280"/>
    <w:rsid w:val="00650A2C"/>
    <w:rsid w:val="00651696"/>
    <w:rsid w:val="00651C67"/>
    <w:rsid w:val="00651F55"/>
    <w:rsid w:val="006524B0"/>
    <w:rsid w:val="006533DC"/>
    <w:rsid w:val="00653561"/>
    <w:rsid w:val="00653578"/>
    <w:rsid w:val="006538DD"/>
    <w:rsid w:val="006539E6"/>
    <w:rsid w:val="00653DB6"/>
    <w:rsid w:val="00654111"/>
    <w:rsid w:val="0065498F"/>
    <w:rsid w:val="00654D45"/>
    <w:rsid w:val="0065508A"/>
    <w:rsid w:val="00656005"/>
    <w:rsid w:val="006569D4"/>
    <w:rsid w:val="006573F8"/>
    <w:rsid w:val="006609EC"/>
    <w:rsid w:val="00660B3B"/>
    <w:rsid w:val="00660BC0"/>
    <w:rsid w:val="006611C8"/>
    <w:rsid w:val="006624A8"/>
    <w:rsid w:val="006635E6"/>
    <w:rsid w:val="00663A0B"/>
    <w:rsid w:val="00663BE1"/>
    <w:rsid w:val="00663C11"/>
    <w:rsid w:val="00663CA8"/>
    <w:rsid w:val="006651EE"/>
    <w:rsid w:val="00665957"/>
    <w:rsid w:val="006668C2"/>
    <w:rsid w:val="00666946"/>
    <w:rsid w:val="00670428"/>
    <w:rsid w:val="006709B2"/>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2B37"/>
    <w:rsid w:val="00683092"/>
    <w:rsid w:val="0068312C"/>
    <w:rsid w:val="00683272"/>
    <w:rsid w:val="0068333D"/>
    <w:rsid w:val="0068347F"/>
    <w:rsid w:val="006834B8"/>
    <w:rsid w:val="006843CB"/>
    <w:rsid w:val="00684F60"/>
    <w:rsid w:val="0068686B"/>
    <w:rsid w:val="006873B6"/>
    <w:rsid w:val="0069050E"/>
    <w:rsid w:val="0069117F"/>
    <w:rsid w:val="006920E6"/>
    <w:rsid w:val="006926B1"/>
    <w:rsid w:val="00692B83"/>
    <w:rsid w:val="006934AB"/>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B90"/>
    <w:rsid w:val="006B0C14"/>
    <w:rsid w:val="006B1695"/>
    <w:rsid w:val="006B2B1E"/>
    <w:rsid w:val="006B2BD9"/>
    <w:rsid w:val="006B3234"/>
    <w:rsid w:val="006B40AA"/>
    <w:rsid w:val="006B417E"/>
    <w:rsid w:val="006B4A0C"/>
    <w:rsid w:val="006B4A53"/>
    <w:rsid w:val="006B51ED"/>
    <w:rsid w:val="006B5532"/>
    <w:rsid w:val="006B6589"/>
    <w:rsid w:val="006B6C86"/>
    <w:rsid w:val="006C00B3"/>
    <w:rsid w:val="006C087D"/>
    <w:rsid w:val="006C0A56"/>
    <w:rsid w:val="006C0E04"/>
    <w:rsid w:val="006C0F64"/>
    <w:rsid w:val="006C142E"/>
    <w:rsid w:val="006C1F22"/>
    <w:rsid w:val="006C29CE"/>
    <w:rsid w:val="006C3100"/>
    <w:rsid w:val="006C3673"/>
    <w:rsid w:val="006C387D"/>
    <w:rsid w:val="006C3D77"/>
    <w:rsid w:val="006C400E"/>
    <w:rsid w:val="006C65E2"/>
    <w:rsid w:val="006C6DFE"/>
    <w:rsid w:val="006C703C"/>
    <w:rsid w:val="006C7F83"/>
    <w:rsid w:val="006D1C39"/>
    <w:rsid w:val="006D1E35"/>
    <w:rsid w:val="006D2321"/>
    <w:rsid w:val="006D2491"/>
    <w:rsid w:val="006D2777"/>
    <w:rsid w:val="006D2B86"/>
    <w:rsid w:val="006D335B"/>
    <w:rsid w:val="006D3F39"/>
    <w:rsid w:val="006D42CD"/>
    <w:rsid w:val="006D452D"/>
    <w:rsid w:val="006D4781"/>
    <w:rsid w:val="006D5711"/>
    <w:rsid w:val="006D6782"/>
    <w:rsid w:val="006D7963"/>
    <w:rsid w:val="006D79DA"/>
    <w:rsid w:val="006E0951"/>
    <w:rsid w:val="006E151D"/>
    <w:rsid w:val="006E19CD"/>
    <w:rsid w:val="006E328A"/>
    <w:rsid w:val="006E3530"/>
    <w:rsid w:val="006E411F"/>
    <w:rsid w:val="006E4CD8"/>
    <w:rsid w:val="006E58AB"/>
    <w:rsid w:val="006E59AF"/>
    <w:rsid w:val="006E6CDE"/>
    <w:rsid w:val="006E72A9"/>
    <w:rsid w:val="006E7FE2"/>
    <w:rsid w:val="006F0287"/>
    <w:rsid w:val="006F11AA"/>
    <w:rsid w:val="006F1DFC"/>
    <w:rsid w:val="006F1E59"/>
    <w:rsid w:val="006F26DD"/>
    <w:rsid w:val="006F3443"/>
    <w:rsid w:val="006F3A83"/>
    <w:rsid w:val="006F3E94"/>
    <w:rsid w:val="006F42A6"/>
    <w:rsid w:val="006F54ED"/>
    <w:rsid w:val="006F5E0B"/>
    <w:rsid w:val="006F7098"/>
    <w:rsid w:val="006F70A0"/>
    <w:rsid w:val="006F7382"/>
    <w:rsid w:val="006F790E"/>
    <w:rsid w:val="006F79BF"/>
    <w:rsid w:val="007010F1"/>
    <w:rsid w:val="00701174"/>
    <w:rsid w:val="00701A1E"/>
    <w:rsid w:val="007020AC"/>
    <w:rsid w:val="007022B6"/>
    <w:rsid w:val="00702BBF"/>
    <w:rsid w:val="00702EF2"/>
    <w:rsid w:val="00702F01"/>
    <w:rsid w:val="00704FAF"/>
    <w:rsid w:val="00705211"/>
    <w:rsid w:val="00706AA0"/>
    <w:rsid w:val="00706BAA"/>
    <w:rsid w:val="0071023B"/>
    <w:rsid w:val="00710512"/>
    <w:rsid w:val="00711060"/>
    <w:rsid w:val="007118B9"/>
    <w:rsid w:val="00713D36"/>
    <w:rsid w:val="00715965"/>
    <w:rsid w:val="007159A6"/>
    <w:rsid w:val="00715A25"/>
    <w:rsid w:val="0071761A"/>
    <w:rsid w:val="00717988"/>
    <w:rsid w:val="00721024"/>
    <w:rsid w:val="0072150D"/>
    <w:rsid w:val="00722C37"/>
    <w:rsid w:val="00723E3D"/>
    <w:rsid w:val="00724A52"/>
    <w:rsid w:val="00725667"/>
    <w:rsid w:val="00726066"/>
    <w:rsid w:val="00726807"/>
    <w:rsid w:val="00727092"/>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192E"/>
    <w:rsid w:val="00741F43"/>
    <w:rsid w:val="00742095"/>
    <w:rsid w:val="00742462"/>
    <w:rsid w:val="00742B3F"/>
    <w:rsid w:val="00742FC5"/>
    <w:rsid w:val="00744372"/>
    <w:rsid w:val="007452F4"/>
    <w:rsid w:val="00746B1D"/>
    <w:rsid w:val="007470BB"/>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971"/>
    <w:rsid w:val="00753C02"/>
    <w:rsid w:val="00753E22"/>
    <w:rsid w:val="0075512B"/>
    <w:rsid w:val="00755381"/>
    <w:rsid w:val="00755D9F"/>
    <w:rsid w:val="00756513"/>
    <w:rsid w:val="00756EFE"/>
    <w:rsid w:val="0076017C"/>
    <w:rsid w:val="00761EE6"/>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700D9"/>
    <w:rsid w:val="007702BB"/>
    <w:rsid w:val="00770A12"/>
    <w:rsid w:val="00770B1A"/>
    <w:rsid w:val="00770CEA"/>
    <w:rsid w:val="0077130D"/>
    <w:rsid w:val="007727B5"/>
    <w:rsid w:val="007734CD"/>
    <w:rsid w:val="00773773"/>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361"/>
    <w:rsid w:val="00784463"/>
    <w:rsid w:val="007845B9"/>
    <w:rsid w:val="00784790"/>
    <w:rsid w:val="007878D3"/>
    <w:rsid w:val="0079036A"/>
    <w:rsid w:val="0079038F"/>
    <w:rsid w:val="00790A12"/>
    <w:rsid w:val="00790B19"/>
    <w:rsid w:val="00790BE7"/>
    <w:rsid w:val="00790F90"/>
    <w:rsid w:val="007939DA"/>
    <w:rsid w:val="0079416C"/>
    <w:rsid w:val="007942DD"/>
    <w:rsid w:val="00794598"/>
    <w:rsid w:val="00796F2E"/>
    <w:rsid w:val="00797502"/>
    <w:rsid w:val="00797722"/>
    <w:rsid w:val="007A12AD"/>
    <w:rsid w:val="007A12FE"/>
    <w:rsid w:val="007A2802"/>
    <w:rsid w:val="007A2F9F"/>
    <w:rsid w:val="007A308B"/>
    <w:rsid w:val="007A4558"/>
    <w:rsid w:val="007A4766"/>
    <w:rsid w:val="007A4CA0"/>
    <w:rsid w:val="007A4FF6"/>
    <w:rsid w:val="007A5341"/>
    <w:rsid w:val="007A57ED"/>
    <w:rsid w:val="007A58E5"/>
    <w:rsid w:val="007A5C72"/>
    <w:rsid w:val="007A5E6E"/>
    <w:rsid w:val="007A7EFF"/>
    <w:rsid w:val="007B10EE"/>
    <w:rsid w:val="007B11DA"/>
    <w:rsid w:val="007B173E"/>
    <w:rsid w:val="007B1C8B"/>
    <w:rsid w:val="007B1C98"/>
    <w:rsid w:val="007B2F77"/>
    <w:rsid w:val="007B3E80"/>
    <w:rsid w:val="007B4485"/>
    <w:rsid w:val="007B5407"/>
    <w:rsid w:val="007B5F4A"/>
    <w:rsid w:val="007B6146"/>
    <w:rsid w:val="007B6606"/>
    <w:rsid w:val="007B67F4"/>
    <w:rsid w:val="007B6BAB"/>
    <w:rsid w:val="007B6C07"/>
    <w:rsid w:val="007B744E"/>
    <w:rsid w:val="007B7C30"/>
    <w:rsid w:val="007B7FFD"/>
    <w:rsid w:val="007C0B17"/>
    <w:rsid w:val="007C0ECD"/>
    <w:rsid w:val="007C13FC"/>
    <w:rsid w:val="007C207E"/>
    <w:rsid w:val="007C20FC"/>
    <w:rsid w:val="007C2860"/>
    <w:rsid w:val="007C2BC3"/>
    <w:rsid w:val="007C2E62"/>
    <w:rsid w:val="007C3671"/>
    <w:rsid w:val="007C3FCB"/>
    <w:rsid w:val="007C49F6"/>
    <w:rsid w:val="007C4A75"/>
    <w:rsid w:val="007C6284"/>
    <w:rsid w:val="007C6608"/>
    <w:rsid w:val="007C785C"/>
    <w:rsid w:val="007D01D7"/>
    <w:rsid w:val="007D0B67"/>
    <w:rsid w:val="007D136E"/>
    <w:rsid w:val="007D1462"/>
    <w:rsid w:val="007D1C1E"/>
    <w:rsid w:val="007D4739"/>
    <w:rsid w:val="007D49DA"/>
    <w:rsid w:val="007D4BA0"/>
    <w:rsid w:val="007D501C"/>
    <w:rsid w:val="007D63C3"/>
    <w:rsid w:val="007D640D"/>
    <w:rsid w:val="007D66F3"/>
    <w:rsid w:val="007D69A5"/>
    <w:rsid w:val="007D712C"/>
    <w:rsid w:val="007E0290"/>
    <w:rsid w:val="007E0EEC"/>
    <w:rsid w:val="007E16C8"/>
    <w:rsid w:val="007E1A5B"/>
    <w:rsid w:val="007E22BF"/>
    <w:rsid w:val="007E24C9"/>
    <w:rsid w:val="007E3A95"/>
    <w:rsid w:val="007E3BCD"/>
    <w:rsid w:val="007E3FB4"/>
    <w:rsid w:val="007E4C21"/>
    <w:rsid w:val="007E746D"/>
    <w:rsid w:val="007F0256"/>
    <w:rsid w:val="007F0604"/>
    <w:rsid w:val="007F0DC3"/>
    <w:rsid w:val="007F15A7"/>
    <w:rsid w:val="007F2780"/>
    <w:rsid w:val="007F304B"/>
    <w:rsid w:val="007F39CE"/>
    <w:rsid w:val="007F3ACC"/>
    <w:rsid w:val="007F3DC9"/>
    <w:rsid w:val="007F4B39"/>
    <w:rsid w:val="007F5E32"/>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EB6"/>
    <w:rsid w:val="008062B3"/>
    <w:rsid w:val="00806538"/>
    <w:rsid w:val="00806636"/>
    <w:rsid w:val="00807393"/>
    <w:rsid w:val="008101B5"/>
    <w:rsid w:val="0081101D"/>
    <w:rsid w:val="00811690"/>
    <w:rsid w:val="00811752"/>
    <w:rsid w:val="008117D5"/>
    <w:rsid w:val="00811BF2"/>
    <w:rsid w:val="008126ED"/>
    <w:rsid w:val="00813254"/>
    <w:rsid w:val="0081335D"/>
    <w:rsid w:val="00813938"/>
    <w:rsid w:val="00813ED0"/>
    <w:rsid w:val="008143CB"/>
    <w:rsid w:val="0081485B"/>
    <w:rsid w:val="008149BE"/>
    <w:rsid w:val="008153AE"/>
    <w:rsid w:val="00821622"/>
    <w:rsid w:val="008217E8"/>
    <w:rsid w:val="00821B30"/>
    <w:rsid w:val="0082203E"/>
    <w:rsid w:val="008223F1"/>
    <w:rsid w:val="0082252D"/>
    <w:rsid w:val="0082323F"/>
    <w:rsid w:val="008238E7"/>
    <w:rsid w:val="00823DCC"/>
    <w:rsid w:val="008264F1"/>
    <w:rsid w:val="00827242"/>
    <w:rsid w:val="00827941"/>
    <w:rsid w:val="00827DF7"/>
    <w:rsid w:val="008306D9"/>
    <w:rsid w:val="0083072B"/>
    <w:rsid w:val="00830B42"/>
    <w:rsid w:val="00830CE7"/>
    <w:rsid w:val="00831C33"/>
    <w:rsid w:val="00831CCB"/>
    <w:rsid w:val="00831CF6"/>
    <w:rsid w:val="0083260C"/>
    <w:rsid w:val="00832DF9"/>
    <w:rsid w:val="008330ED"/>
    <w:rsid w:val="00833705"/>
    <w:rsid w:val="00834883"/>
    <w:rsid w:val="00834A62"/>
    <w:rsid w:val="00835754"/>
    <w:rsid w:val="00836757"/>
    <w:rsid w:val="00840019"/>
    <w:rsid w:val="00840ACA"/>
    <w:rsid w:val="008416C7"/>
    <w:rsid w:val="00841E16"/>
    <w:rsid w:val="008423F5"/>
    <w:rsid w:val="00842C5F"/>
    <w:rsid w:val="0084315C"/>
    <w:rsid w:val="0084352A"/>
    <w:rsid w:val="0084357F"/>
    <w:rsid w:val="008436A1"/>
    <w:rsid w:val="008438FF"/>
    <w:rsid w:val="0084392F"/>
    <w:rsid w:val="0084408F"/>
    <w:rsid w:val="008441C7"/>
    <w:rsid w:val="00844251"/>
    <w:rsid w:val="00844578"/>
    <w:rsid w:val="008449B0"/>
    <w:rsid w:val="0084511E"/>
    <w:rsid w:val="0084512C"/>
    <w:rsid w:val="00845BD8"/>
    <w:rsid w:val="008465B9"/>
    <w:rsid w:val="0084749E"/>
    <w:rsid w:val="008474D9"/>
    <w:rsid w:val="00847913"/>
    <w:rsid w:val="00847EDA"/>
    <w:rsid w:val="00847F25"/>
    <w:rsid w:val="008502DA"/>
    <w:rsid w:val="00850998"/>
    <w:rsid w:val="00850F67"/>
    <w:rsid w:val="00851185"/>
    <w:rsid w:val="0085131B"/>
    <w:rsid w:val="00852F0F"/>
    <w:rsid w:val="0085392E"/>
    <w:rsid w:val="00855AF6"/>
    <w:rsid w:val="008563D7"/>
    <w:rsid w:val="008569BD"/>
    <w:rsid w:val="00856CCB"/>
    <w:rsid w:val="00856D9A"/>
    <w:rsid w:val="008573A2"/>
    <w:rsid w:val="00857D01"/>
    <w:rsid w:val="0086117F"/>
    <w:rsid w:val="008611CD"/>
    <w:rsid w:val="008612AD"/>
    <w:rsid w:val="0086199A"/>
    <w:rsid w:val="008627E1"/>
    <w:rsid w:val="00862F19"/>
    <w:rsid w:val="00863044"/>
    <w:rsid w:val="0086479A"/>
    <w:rsid w:val="008647F3"/>
    <w:rsid w:val="008654C3"/>
    <w:rsid w:val="00865AA0"/>
    <w:rsid w:val="00865B0E"/>
    <w:rsid w:val="00865B8B"/>
    <w:rsid w:val="00867255"/>
    <w:rsid w:val="008678CB"/>
    <w:rsid w:val="0086798E"/>
    <w:rsid w:val="00867A40"/>
    <w:rsid w:val="00867D47"/>
    <w:rsid w:val="00870B5F"/>
    <w:rsid w:val="008714BE"/>
    <w:rsid w:val="00871732"/>
    <w:rsid w:val="00872D1A"/>
    <w:rsid w:val="00873AA5"/>
    <w:rsid w:val="00873CAB"/>
    <w:rsid w:val="008742FE"/>
    <w:rsid w:val="008743DE"/>
    <w:rsid w:val="008746DE"/>
    <w:rsid w:val="008749FA"/>
    <w:rsid w:val="008751E6"/>
    <w:rsid w:val="00875D58"/>
    <w:rsid w:val="00875FCA"/>
    <w:rsid w:val="0087618A"/>
    <w:rsid w:val="00876BAC"/>
    <w:rsid w:val="00876D36"/>
    <w:rsid w:val="00877329"/>
    <w:rsid w:val="00877966"/>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534A"/>
    <w:rsid w:val="00895491"/>
    <w:rsid w:val="00895CD6"/>
    <w:rsid w:val="00896F84"/>
    <w:rsid w:val="00897033"/>
    <w:rsid w:val="00897D1E"/>
    <w:rsid w:val="008A2FBA"/>
    <w:rsid w:val="008A3493"/>
    <w:rsid w:val="008A3614"/>
    <w:rsid w:val="008A4040"/>
    <w:rsid w:val="008A494F"/>
    <w:rsid w:val="008A49D2"/>
    <w:rsid w:val="008A4B2C"/>
    <w:rsid w:val="008A4D18"/>
    <w:rsid w:val="008A5102"/>
    <w:rsid w:val="008A6219"/>
    <w:rsid w:val="008A6369"/>
    <w:rsid w:val="008A6731"/>
    <w:rsid w:val="008A797F"/>
    <w:rsid w:val="008A7DBB"/>
    <w:rsid w:val="008B09EE"/>
    <w:rsid w:val="008B18CE"/>
    <w:rsid w:val="008B1B90"/>
    <w:rsid w:val="008B20B2"/>
    <w:rsid w:val="008B269F"/>
    <w:rsid w:val="008B397D"/>
    <w:rsid w:val="008B3B1C"/>
    <w:rsid w:val="008B3BEB"/>
    <w:rsid w:val="008B5BC4"/>
    <w:rsid w:val="008B62F4"/>
    <w:rsid w:val="008B64CE"/>
    <w:rsid w:val="008B70FE"/>
    <w:rsid w:val="008B7656"/>
    <w:rsid w:val="008C05F3"/>
    <w:rsid w:val="008C0F92"/>
    <w:rsid w:val="008C1080"/>
    <w:rsid w:val="008C131A"/>
    <w:rsid w:val="008C186F"/>
    <w:rsid w:val="008C25CC"/>
    <w:rsid w:val="008C2884"/>
    <w:rsid w:val="008C28C7"/>
    <w:rsid w:val="008C2CBA"/>
    <w:rsid w:val="008C2D29"/>
    <w:rsid w:val="008C3279"/>
    <w:rsid w:val="008C3FF6"/>
    <w:rsid w:val="008C4839"/>
    <w:rsid w:val="008C6058"/>
    <w:rsid w:val="008C70AD"/>
    <w:rsid w:val="008C7405"/>
    <w:rsid w:val="008C7D55"/>
    <w:rsid w:val="008C7F10"/>
    <w:rsid w:val="008C7F4D"/>
    <w:rsid w:val="008D0688"/>
    <w:rsid w:val="008D276E"/>
    <w:rsid w:val="008D4C85"/>
    <w:rsid w:val="008D5541"/>
    <w:rsid w:val="008E01AC"/>
    <w:rsid w:val="008E0421"/>
    <w:rsid w:val="008E074A"/>
    <w:rsid w:val="008E10FD"/>
    <w:rsid w:val="008E1538"/>
    <w:rsid w:val="008E1FE4"/>
    <w:rsid w:val="008E274C"/>
    <w:rsid w:val="008E2CD8"/>
    <w:rsid w:val="008E3217"/>
    <w:rsid w:val="008E336D"/>
    <w:rsid w:val="008E3773"/>
    <w:rsid w:val="008E3F0E"/>
    <w:rsid w:val="008E42F8"/>
    <w:rsid w:val="008E45B9"/>
    <w:rsid w:val="008E5771"/>
    <w:rsid w:val="008E6A1E"/>
    <w:rsid w:val="008E6CB7"/>
    <w:rsid w:val="008E793F"/>
    <w:rsid w:val="008E7DFA"/>
    <w:rsid w:val="008F11C6"/>
    <w:rsid w:val="008F3218"/>
    <w:rsid w:val="008F397D"/>
    <w:rsid w:val="008F4541"/>
    <w:rsid w:val="008F477F"/>
    <w:rsid w:val="008F5605"/>
    <w:rsid w:val="008F563E"/>
    <w:rsid w:val="008F591D"/>
    <w:rsid w:val="008F5938"/>
    <w:rsid w:val="008F5ED5"/>
    <w:rsid w:val="008F6698"/>
    <w:rsid w:val="008F694A"/>
    <w:rsid w:val="008F77CF"/>
    <w:rsid w:val="008F7900"/>
    <w:rsid w:val="0090065D"/>
    <w:rsid w:val="0090159B"/>
    <w:rsid w:val="00901AA7"/>
    <w:rsid w:val="009025E9"/>
    <w:rsid w:val="009031AA"/>
    <w:rsid w:val="00903A52"/>
    <w:rsid w:val="009040E6"/>
    <w:rsid w:val="009044C2"/>
    <w:rsid w:val="00904D2F"/>
    <w:rsid w:val="00905060"/>
    <w:rsid w:val="0090561D"/>
    <w:rsid w:val="009060E6"/>
    <w:rsid w:val="009063D6"/>
    <w:rsid w:val="00906C20"/>
    <w:rsid w:val="00906E3C"/>
    <w:rsid w:val="009071FC"/>
    <w:rsid w:val="00907520"/>
    <w:rsid w:val="00910611"/>
    <w:rsid w:val="00910D61"/>
    <w:rsid w:val="00910D64"/>
    <w:rsid w:val="009118F9"/>
    <w:rsid w:val="00913977"/>
    <w:rsid w:val="00914203"/>
    <w:rsid w:val="009163F2"/>
    <w:rsid w:val="0091760A"/>
    <w:rsid w:val="00917F6F"/>
    <w:rsid w:val="009228DD"/>
    <w:rsid w:val="009231C2"/>
    <w:rsid w:val="0092560D"/>
    <w:rsid w:val="00925867"/>
    <w:rsid w:val="00925DD5"/>
    <w:rsid w:val="0092649C"/>
    <w:rsid w:val="0092752C"/>
    <w:rsid w:val="00927F34"/>
    <w:rsid w:val="00930216"/>
    <w:rsid w:val="00930A51"/>
    <w:rsid w:val="00931A98"/>
    <w:rsid w:val="009321E6"/>
    <w:rsid w:val="0093234D"/>
    <w:rsid w:val="00932427"/>
    <w:rsid w:val="0093280E"/>
    <w:rsid w:val="009335CA"/>
    <w:rsid w:val="00933951"/>
    <w:rsid w:val="00934643"/>
    <w:rsid w:val="00934780"/>
    <w:rsid w:val="009348A1"/>
    <w:rsid w:val="00936ED8"/>
    <w:rsid w:val="009370E1"/>
    <w:rsid w:val="009370FC"/>
    <w:rsid w:val="00937C62"/>
    <w:rsid w:val="00940600"/>
    <w:rsid w:val="00940BD8"/>
    <w:rsid w:val="00940DB8"/>
    <w:rsid w:val="00941155"/>
    <w:rsid w:val="00941815"/>
    <w:rsid w:val="00941C32"/>
    <w:rsid w:val="009423D8"/>
    <w:rsid w:val="009425F9"/>
    <w:rsid w:val="00942971"/>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3349"/>
    <w:rsid w:val="00954A06"/>
    <w:rsid w:val="00954B9B"/>
    <w:rsid w:val="00955916"/>
    <w:rsid w:val="00956846"/>
    <w:rsid w:val="00956CDF"/>
    <w:rsid w:val="00956D70"/>
    <w:rsid w:val="009572D6"/>
    <w:rsid w:val="00957B8B"/>
    <w:rsid w:val="00960533"/>
    <w:rsid w:val="00960746"/>
    <w:rsid w:val="00960888"/>
    <w:rsid w:val="00960E77"/>
    <w:rsid w:val="00961311"/>
    <w:rsid w:val="00961651"/>
    <w:rsid w:val="00961B6C"/>
    <w:rsid w:val="0096213D"/>
    <w:rsid w:val="00962A3E"/>
    <w:rsid w:val="00962A99"/>
    <w:rsid w:val="0096341A"/>
    <w:rsid w:val="00964425"/>
    <w:rsid w:val="00965E56"/>
    <w:rsid w:val="00965F20"/>
    <w:rsid w:val="00966232"/>
    <w:rsid w:val="009664C7"/>
    <w:rsid w:val="0097047F"/>
    <w:rsid w:val="00970F83"/>
    <w:rsid w:val="00971DB8"/>
    <w:rsid w:val="009732AB"/>
    <w:rsid w:val="00976185"/>
    <w:rsid w:val="00977D86"/>
    <w:rsid w:val="00980FD5"/>
    <w:rsid w:val="009814BA"/>
    <w:rsid w:val="00981B3B"/>
    <w:rsid w:val="00981DF3"/>
    <w:rsid w:val="00982786"/>
    <w:rsid w:val="00982AAE"/>
    <w:rsid w:val="00982BE2"/>
    <w:rsid w:val="00982C3A"/>
    <w:rsid w:val="009832C1"/>
    <w:rsid w:val="009845A3"/>
    <w:rsid w:val="00984C26"/>
    <w:rsid w:val="0098525B"/>
    <w:rsid w:val="00985717"/>
    <w:rsid w:val="00985770"/>
    <w:rsid w:val="009857D5"/>
    <w:rsid w:val="00986D96"/>
    <w:rsid w:val="0099046B"/>
    <w:rsid w:val="009923C2"/>
    <w:rsid w:val="00992AEB"/>
    <w:rsid w:val="00992ECB"/>
    <w:rsid w:val="0099305B"/>
    <w:rsid w:val="009939D8"/>
    <w:rsid w:val="00993E62"/>
    <w:rsid w:val="00994642"/>
    <w:rsid w:val="00994811"/>
    <w:rsid w:val="009966DC"/>
    <w:rsid w:val="00997536"/>
    <w:rsid w:val="00997957"/>
    <w:rsid w:val="009A0411"/>
    <w:rsid w:val="009A0427"/>
    <w:rsid w:val="009A067B"/>
    <w:rsid w:val="009A0733"/>
    <w:rsid w:val="009A2D35"/>
    <w:rsid w:val="009A38D8"/>
    <w:rsid w:val="009A39E3"/>
    <w:rsid w:val="009A4F7F"/>
    <w:rsid w:val="009A519B"/>
    <w:rsid w:val="009A5411"/>
    <w:rsid w:val="009A78ED"/>
    <w:rsid w:val="009A7B00"/>
    <w:rsid w:val="009B03AF"/>
    <w:rsid w:val="009B0731"/>
    <w:rsid w:val="009B0996"/>
    <w:rsid w:val="009B0B4D"/>
    <w:rsid w:val="009B0C1C"/>
    <w:rsid w:val="009B163B"/>
    <w:rsid w:val="009B1F99"/>
    <w:rsid w:val="009B2875"/>
    <w:rsid w:val="009B4CB4"/>
    <w:rsid w:val="009B51C7"/>
    <w:rsid w:val="009B5328"/>
    <w:rsid w:val="009B5413"/>
    <w:rsid w:val="009B6CD8"/>
    <w:rsid w:val="009C000B"/>
    <w:rsid w:val="009C0097"/>
    <w:rsid w:val="009C0C35"/>
    <w:rsid w:val="009C1262"/>
    <w:rsid w:val="009C1B7D"/>
    <w:rsid w:val="009C2060"/>
    <w:rsid w:val="009C32C7"/>
    <w:rsid w:val="009C3B5D"/>
    <w:rsid w:val="009C458C"/>
    <w:rsid w:val="009C458E"/>
    <w:rsid w:val="009C4A36"/>
    <w:rsid w:val="009C4AC2"/>
    <w:rsid w:val="009C4D99"/>
    <w:rsid w:val="009C519E"/>
    <w:rsid w:val="009C52CB"/>
    <w:rsid w:val="009C5587"/>
    <w:rsid w:val="009C58B4"/>
    <w:rsid w:val="009C5F02"/>
    <w:rsid w:val="009C6A3A"/>
    <w:rsid w:val="009C76FD"/>
    <w:rsid w:val="009D01BF"/>
    <w:rsid w:val="009D0A75"/>
    <w:rsid w:val="009D111E"/>
    <w:rsid w:val="009D214A"/>
    <w:rsid w:val="009D2576"/>
    <w:rsid w:val="009D26DF"/>
    <w:rsid w:val="009D301C"/>
    <w:rsid w:val="009D30BB"/>
    <w:rsid w:val="009D3654"/>
    <w:rsid w:val="009D3EF2"/>
    <w:rsid w:val="009D4132"/>
    <w:rsid w:val="009D48DA"/>
    <w:rsid w:val="009D66E2"/>
    <w:rsid w:val="009D75B8"/>
    <w:rsid w:val="009E0FAD"/>
    <w:rsid w:val="009E222A"/>
    <w:rsid w:val="009E2269"/>
    <w:rsid w:val="009E3807"/>
    <w:rsid w:val="009E403B"/>
    <w:rsid w:val="009E447D"/>
    <w:rsid w:val="009E4B3D"/>
    <w:rsid w:val="009E5B6D"/>
    <w:rsid w:val="009E66EC"/>
    <w:rsid w:val="009E6951"/>
    <w:rsid w:val="009E6D81"/>
    <w:rsid w:val="009E75C1"/>
    <w:rsid w:val="009E775E"/>
    <w:rsid w:val="009F06C3"/>
    <w:rsid w:val="009F0730"/>
    <w:rsid w:val="009F0961"/>
    <w:rsid w:val="009F13EE"/>
    <w:rsid w:val="009F15B7"/>
    <w:rsid w:val="009F1A8A"/>
    <w:rsid w:val="009F2287"/>
    <w:rsid w:val="009F26B9"/>
    <w:rsid w:val="009F36C9"/>
    <w:rsid w:val="009F3FBC"/>
    <w:rsid w:val="00A009FA"/>
    <w:rsid w:val="00A00CE6"/>
    <w:rsid w:val="00A01552"/>
    <w:rsid w:val="00A01658"/>
    <w:rsid w:val="00A0170C"/>
    <w:rsid w:val="00A01A77"/>
    <w:rsid w:val="00A02C1B"/>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0958"/>
    <w:rsid w:val="00A21BC8"/>
    <w:rsid w:val="00A21EEC"/>
    <w:rsid w:val="00A21EF6"/>
    <w:rsid w:val="00A226BC"/>
    <w:rsid w:val="00A23221"/>
    <w:rsid w:val="00A2359B"/>
    <w:rsid w:val="00A2389A"/>
    <w:rsid w:val="00A23BAD"/>
    <w:rsid w:val="00A23D48"/>
    <w:rsid w:val="00A2400F"/>
    <w:rsid w:val="00A2435B"/>
    <w:rsid w:val="00A25C5E"/>
    <w:rsid w:val="00A26006"/>
    <w:rsid w:val="00A2677B"/>
    <w:rsid w:val="00A26789"/>
    <w:rsid w:val="00A272EF"/>
    <w:rsid w:val="00A27858"/>
    <w:rsid w:val="00A3046B"/>
    <w:rsid w:val="00A31376"/>
    <w:rsid w:val="00A31F4B"/>
    <w:rsid w:val="00A323F7"/>
    <w:rsid w:val="00A3311F"/>
    <w:rsid w:val="00A339EA"/>
    <w:rsid w:val="00A33D88"/>
    <w:rsid w:val="00A34010"/>
    <w:rsid w:val="00A34822"/>
    <w:rsid w:val="00A348BD"/>
    <w:rsid w:val="00A348FF"/>
    <w:rsid w:val="00A34BBD"/>
    <w:rsid w:val="00A34DE7"/>
    <w:rsid w:val="00A34EFF"/>
    <w:rsid w:val="00A354DE"/>
    <w:rsid w:val="00A35520"/>
    <w:rsid w:val="00A35737"/>
    <w:rsid w:val="00A36EF2"/>
    <w:rsid w:val="00A4058D"/>
    <w:rsid w:val="00A406D8"/>
    <w:rsid w:val="00A40C5B"/>
    <w:rsid w:val="00A40F96"/>
    <w:rsid w:val="00A4155F"/>
    <w:rsid w:val="00A4161C"/>
    <w:rsid w:val="00A41EFC"/>
    <w:rsid w:val="00A42693"/>
    <w:rsid w:val="00A43212"/>
    <w:rsid w:val="00A432EA"/>
    <w:rsid w:val="00A43558"/>
    <w:rsid w:val="00A43B30"/>
    <w:rsid w:val="00A44993"/>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7FF7"/>
    <w:rsid w:val="00A60957"/>
    <w:rsid w:val="00A60B6E"/>
    <w:rsid w:val="00A62A3E"/>
    <w:rsid w:val="00A62C6C"/>
    <w:rsid w:val="00A631D8"/>
    <w:rsid w:val="00A63E70"/>
    <w:rsid w:val="00A644F3"/>
    <w:rsid w:val="00A64B26"/>
    <w:rsid w:val="00A658CE"/>
    <w:rsid w:val="00A6608B"/>
    <w:rsid w:val="00A671C5"/>
    <w:rsid w:val="00A67CED"/>
    <w:rsid w:val="00A67F2F"/>
    <w:rsid w:val="00A70683"/>
    <w:rsid w:val="00A7096D"/>
    <w:rsid w:val="00A71007"/>
    <w:rsid w:val="00A710C3"/>
    <w:rsid w:val="00A72FBC"/>
    <w:rsid w:val="00A7315C"/>
    <w:rsid w:val="00A735BD"/>
    <w:rsid w:val="00A739B3"/>
    <w:rsid w:val="00A74D6D"/>
    <w:rsid w:val="00A75431"/>
    <w:rsid w:val="00A761C3"/>
    <w:rsid w:val="00A76DA0"/>
    <w:rsid w:val="00A77222"/>
    <w:rsid w:val="00A77E21"/>
    <w:rsid w:val="00A80DB4"/>
    <w:rsid w:val="00A80F2B"/>
    <w:rsid w:val="00A816EF"/>
    <w:rsid w:val="00A81A84"/>
    <w:rsid w:val="00A81DA6"/>
    <w:rsid w:val="00A83806"/>
    <w:rsid w:val="00A83831"/>
    <w:rsid w:val="00A83AAB"/>
    <w:rsid w:val="00A840AD"/>
    <w:rsid w:val="00A8459F"/>
    <w:rsid w:val="00A85CE6"/>
    <w:rsid w:val="00A877AD"/>
    <w:rsid w:val="00A87B07"/>
    <w:rsid w:val="00A9062C"/>
    <w:rsid w:val="00A91941"/>
    <w:rsid w:val="00A91A55"/>
    <w:rsid w:val="00A9217C"/>
    <w:rsid w:val="00A92AB8"/>
    <w:rsid w:val="00A93446"/>
    <w:rsid w:val="00A95113"/>
    <w:rsid w:val="00A96694"/>
    <w:rsid w:val="00A97759"/>
    <w:rsid w:val="00A97A34"/>
    <w:rsid w:val="00AA02D0"/>
    <w:rsid w:val="00AA0E4F"/>
    <w:rsid w:val="00AA19D0"/>
    <w:rsid w:val="00AA20D6"/>
    <w:rsid w:val="00AA238E"/>
    <w:rsid w:val="00AA347A"/>
    <w:rsid w:val="00AA4960"/>
    <w:rsid w:val="00AA4D19"/>
    <w:rsid w:val="00AA4FC9"/>
    <w:rsid w:val="00AA54B6"/>
    <w:rsid w:val="00AA6941"/>
    <w:rsid w:val="00AA74E6"/>
    <w:rsid w:val="00AA7EFA"/>
    <w:rsid w:val="00AB0FCC"/>
    <w:rsid w:val="00AB185C"/>
    <w:rsid w:val="00AB21A2"/>
    <w:rsid w:val="00AB2229"/>
    <w:rsid w:val="00AB2869"/>
    <w:rsid w:val="00AB2F5E"/>
    <w:rsid w:val="00AB30D5"/>
    <w:rsid w:val="00AB4250"/>
    <w:rsid w:val="00AB4865"/>
    <w:rsid w:val="00AB4C44"/>
    <w:rsid w:val="00AB637C"/>
    <w:rsid w:val="00AC0119"/>
    <w:rsid w:val="00AC0750"/>
    <w:rsid w:val="00AC0D3A"/>
    <w:rsid w:val="00AC238C"/>
    <w:rsid w:val="00AC3C6A"/>
    <w:rsid w:val="00AC4D20"/>
    <w:rsid w:val="00AC53C8"/>
    <w:rsid w:val="00AC5535"/>
    <w:rsid w:val="00AC5DE1"/>
    <w:rsid w:val="00AC6094"/>
    <w:rsid w:val="00AC62E4"/>
    <w:rsid w:val="00AC6D33"/>
    <w:rsid w:val="00AD02BF"/>
    <w:rsid w:val="00AD04E0"/>
    <w:rsid w:val="00AD1109"/>
    <w:rsid w:val="00AD1681"/>
    <w:rsid w:val="00AD2B53"/>
    <w:rsid w:val="00AD300B"/>
    <w:rsid w:val="00AD545D"/>
    <w:rsid w:val="00AD5A35"/>
    <w:rsid w:val="00AD5F58"/>
    <w:rsid w:val="00AD733A"/>
    <w:rsid w:val="00AD741B"/>
    <w:rsid w:val="00AE0042"/>
    <w:rsid w:val="00AE0274"/>
    <w:rsid w:val="00AE0CBC"/>
    <w:rsid w:val="00AE1403"/>
    <w:rsid w:val="00AE148B"/>
    <w:rsid w:val="00AE21B4"/>
    <w:rsid w:val="00AE246C"/>
    <w:rsid w:val="00AE3AC0"/>
    <w:rsid w:val="00AE4342"/>
    <w:rsid w:val="00AE465E"/>
    <w:rsid w:val="00AE53E7"/>
    <w:rsid w:val="00AE543D"/>
    <w:rsid w:val="00AE56A1"/>
    <w:rsid w:val="00AE586B"/>
    <w:rsid w:val="00AE5CC7"/>
    <w:rsid w:val="00AE6994"/>
    <w:rsid w:val="00AE7B8B"/>
    <w:rsid w:val="00AE7BA7"/>
    <w:rsid w:val="00AF042E"/>
    <w:rsid w:val="00AF15B8"/>
    <w:rsid w:val="00AF16D1"/>
    <w:rsid w:val="00AF33F6"/>
    <w:rsid w:val="00AF405D"/>
    <w:rsid w:val="00AF623E"/>
    <w:rsid w:val="00AF62F1"/>
    <w:rsid w:val="00AF6390"/>
    <w:rsid w:val="00AF764A"/>
    <w:rsid w:val="00B006E8"/>
    <w:rsid w:val="00B011A3"/>
    <w:rsid w:val="00B01619"/>
    <w:rsid w:val="00B016BF"/>
    <w:rsid w:val="00B017B4"/>
    <w:rsid w:val="00B022FC"/>
    <w:rsid w:val="00B0289D"/>
    <w:rsid w:val="00B02B6D"/>
    <w:rsid w:val="00B05EB5"/>
    <w:rsid w:val="00B069FC"/>
    <w:rsid w:val="00B06DFC"/>
    <w:rsid w:val="00B07356"/>
    <w:rsid w:val="00B113DD"/>
    <w:rsid w:val="00B12315"/>
    <w:rsid w:val="00B1252E"/>
    <w:rsid w:val="00B14C1A"/>
    <w:rsid w:val="00B15097"/>
    <w:rsid w:val="00B1521D"/>
    <w:rsid w:val="00B15672"/>
    <w:rsid w:val="00B15B80"/>
    <w:rsid w:val="00B17543"/>
    <w:rsid w:val="00B17D65"/>
    <w:rsid w:val="00B21C2E"/>
    <w:rsid w:val="00B21FD6"/>
    <w:rsid w:val="00B22748"/>
    <w:rsid w:val="00B22E11"/>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D3E"/>
    <w:rsid w:val="00B31DDE"/>
    <w:rsid w:val="00B32606"/>
    <w:rsid w:val="00B3409D"/>
    <w:rsid w:val="00B34B0B"/>
    <w:rsid w:val="00B35590"/>
    <w:rsid w:val="00B35A9B"/>
    <w:rsid w:val="00B366BB"/>
    <w:rsid w:val="00B3705D"/>
    <w:rsid w:val="00B37336"/>
    <w:rsid w:val="00B407D3"/>
    <w:rsid w:val="00B40F77"/>
    <w:rsid w:val="00B4131F"/>
    <w:rsid w:val="00B42ABC"/>
    <w:rsid w:val="00B43318"/>
    <w:rsid w:val="00B43396"/>
    <w:rsid w:val="00B433BF"/>
    <w:rsid w:val="00B44090"/>
    <w:rsid w:val="00B446C4"/>
    <w:rsid w:val="00B46279"/>
    <w:rsid w:val="00B46634"/>
    <w:rsid w:val="00B47903"/>
    <w:rsid w:val="00B47967"/>
    <w:rsid w:val="00B479E9"/>
    <w:rsid w:val="00B51186"/>
    <w:rsid w:val="00B5171E"/>
    <w:rsid w:val="00B51C31"/>
    <w:rsid w:val="00B52CFB"/>
    <w:rsid w:val="00B539D3"/>
    <w:rsid w:val="00B53B29"/>
    <w:rsid w:val="00B53D45"/>
    <w:rsid w:val="00B548BE"/>
    <w:rsid w:val="00B54FF8"/>
    <w:rsid w:val="00B5596B"/>
    <w:rsid w:val="00B55E70"/>
    <w:rsid w:val="00B563A7"/>
    <w:rsid w:val="00B57477"/>
    <w:rsid w:val="00B574C7"/>
    <w:rsid w:val="00B57DCA"/>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C23"/>
    <w:rsid w:val="00B70E24"/>
    <w:rsid w:val="00B719B9"/>
    <w:rsid w:val="00B71D92"/>
    <w:rsid w:val="00B72202"/>
    <w:rsid w:val="00B731F0"/>
    <w:rsid w:val="00B73629"/>
    <w:rsid w:val="00B736B5"/>
    <w:rsid w:val="00B755E5"/>
    <w:rsid w:val="00B7595E"/>
    <w:rsid w:val="00B75A21"/>
    <w:rsid w:val="00B76977"/>
    <w:rsid w:val="00B7718E"/>
    <w:rsid w:val="00B80AAC"/>
    <w:rsid w:val="00B815C2"/>
    <w:rsid w:val="00B81B31"/>
    <w:rsid w:val="00B81BE0"/>
    <w:rsid w:val="00B81F1C"/>
    <w:rsid w:val="00B8365A"/>
    <w:rsid w:val="00B8369D"/>
    <w:rsid w:val="00B840D4"/>
    <w:rsid w:val="00B843B5"/>
    <w:rsid w:val="00B84784"/>
    <w:rsid w:val="00B85466"/>
    <w:rsid w:val="00B8582F"/>
    <w:rsid w:val="00B868B2"/>
    <w:rsid w:val="00B87285"/>
    <w:rsid w:val="00B872ED"/>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05E0"/>
    <w:rsid w:val="00BA10EB"/>
    <w:rsid w:val="00BA16E0"/>
    <w:rsid w:val="00BA297B"/>
    <w:rsid w:val="00BA3A00"/>
    <w:rsid w:val="00BA50B6"/>
    <w:rsid w:val="00BA5BA1"/>
    <w:rsid w:val="00BA5CED"/>
    <w:rsid w:val="00BA5D40"/>
    <w:rsid w:val="00BA66E8"/>
    <w:rsid w:val="00BA74E8"/>
    <w:rsid w:val="00BA7FC8"/>
    <w:rsid w:val="00BB0269"/>
    <w:rsid w:val="00BB0836"/>
    <w:rsid w:val="00BB1994"/>
    <w:rsid w:val="00BB1DDD"/>
    <w:rsid w:val="00BB2ED8"/>
    <w:rsid w:val="00BB301D"/>
    <w:rsid w:val="00BB3B54"/>
    <w:rsid w:val="00BB3D7A"/>
    <w:rsid w:val="00BB4873"/>
    <w:rsid w:val="00BB512A"/>
    <w:rsid w:val="00BB5C88"/>
    <w:rsid w:val="00BB6E82"/>
    <w:rsid w:val="00BB7070"/>
    <w:rsid w:val="00BB72DF"/>
    <w:rsid w:val="00BC0478"/>
    <w:rsid w:val="00BC0A1E"/>
    <w:rsid w:val="00BC0B8F"/>
    <w:rsid w:val="00BC13AE"/>
    <w:rsid w:val="00BC1786"/>
    <w:rsid w:val="00BC1D8A"/>
    <w:rsid w:val="00BC35AF"/>
    <w:rsid w:val="00BC3A2F"/>
    <w:rsid w:val="00BC57F9"/>
    <w:rsid w:val="00BC5FAB"/>
    <w:rsid w:val="00BC62B8"/>
    <w:rsid w:val="00BC73AE"/>
    <w:rsid w:val="00BC77E1"/>
    <w:rsid w:val="00BD0132"/>
    <w:rsid w:val="00BD0D89"/>
    <w:rsid w:val="00BD0D8A"/>
    <w:rsid w:val="00BD1B0C"/>
    <w:rsid w:val="00BD2253"/>
    <w:rsid w:val="00BD260E"/>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1F40"/>
    <w:rsid w:val="00BE2CEF"/>
    <w:rsid w:val="00BE38BD"/>
    <w:rsid w:val="00BE45D1"/>
    <w:rsid w:val="00BE4817"/>
    <w:rsid w:val="00BE54CA"/>
    <w:rsid w:val="00BE5D4C"/>
    <w:rsid w:val="00BE6124"/>
    <w:rsid w:val="00BE68FA"/>
    <w:rsid w:val="00BE69F5"/>
    <w:rsid w:val="00BE6BA3"/>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632B"/>
    <w:rsid w:val="00C079F7"/>
    <w:rsid w:val="00C117BE"/>
    <w:rsid w:val="00C126B6"/>
    <w:rsid w:val="00C14CAB"/>
    <w:rsid w:val="00C15AA3"/>
    <w:rsid w:val="00C15B3E"/>
    <w:rsid w:val="00C16B50"/>
    <w:rsid w:val="00C172C3"/>
    <w:rsid w:val="00C17311"/>
    <w:rsid w:val="00C173BD"/>
    <w:rsid w:val="00C17596"/>
    <w:rsid w:val="00C204CF"/>
    <w:rsid w:val="00C20B7F"/>
    <w:rsid w:val="00C2105A"/>
    <w:rsid w:val="00C21185"/>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9FD"/>
    <w:rsid w:val="00C31C91"/>
    <w:rsid w:val="00C31CA2"/>
    <w:rsid w:val="00C329C7"/>
    <w:rsid w:val="00C3370B"/>
    <w:rsid w:val="00C3384E"/>
    <w:rsid w:val="00C34E7E"/>
    <w:rsid w:val="00C35693"/>
    <w:rsid w:val="00C366CB"/>
    <w:rsid w:val="00C367A9"/>
    <w:rsid w:val="00C415D1"/>
    <w:rsid w:val="00C4192A"/>
    <w:rsid w:val="00C421E8"/>
    <w:rsid w:val="00C4252E"/>
    <w:rsid w:val="00C42733"/>
    <w:rsid w:val="00C435AB"/>
    <w:rsid w:val="00C44B7B"/>
    <w:rsid w:val="00C47167"/>
    <w:rsid w:val="00C476B3"/>
    <w:rsid w:val="00C503C3"/>
    <w:rsid w:val="00C51EE3"/>
    <w:rsid w:val="00C52401"/>
    <w:rsid w:val="00C525A0"/>
    <w:rsid w:val="00C53EDE"/>
    <w:rsid w:val="00C53FD6"/>
    <w:rsid w:val="00C54719"/>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E91"/>
    <w:rsid w:val="00C658AB"/>
    <w:rsid w:val="00C663BF"/>
    <w:rsid w:val="00C66893"/>
    <w:rsid w:val="00C67020"/>
    <w:rsid w:val="00C67EFD"/>
    <w:rsid w:val="00C71631"/>
    <w:rsid w:val="00C71906"/>
    <w:rsid w:val="00C724E8"/>
    <w:rsid w:val="00C7255B"/>
    <w:rsid w:val="00C7301F"/>
    <w:rsid w:val="00C75487"/>
    <w:rsid w:val="00C75861"/>
    <w:rsid w:val="00C75A33"/>
    <w:rsid w:val="00C75FC0"/>
    <w:rsid w:val="00C77CA7"/>
    <w:rsid w:val="00C77F58"/>
    <w:rsid w:val="00C80BF5"/>
    <w:rsid w:val="00C81439"/>
    <w:rsid w:val="00C816E3"/>
    <w:rsid w:val="00C819B6"/>
    <w:rsid w:val="00C81BEB"/>
    <w:rsid w:val="00C82753"/>
    <w:rsid w:val="00C828C5"/>
    <w:rsid w:val="00C8323A"/>
    <w:rsid w:val="00C83E5E"/>
    <w:rsid w:val="00C85EC0"/>
    <w:rsid w:val="00C86893"/>
    <w:rsid w:val="00C90955"/>
    <w:rsid w:val="00C913AC"/>
    <w:rsid w:val="00C92255"/>
    <w:rsid w:val="00C93A2E"/>
    <w:rsid w:val="00C94DB9"/>
    <w:rsid w:val="00C96004"/>
    <w:rsid w:val="00C97426"/>
    <w:rsid w:val="00CA0F79"/>
    <w:rsid w:val="00CA21D4"/>
    <w:rsid w:val="00CA2256"/>
    <w:rsid w:val="00CA26C4"/>
    <w:rsid w:val="00CA43C5"/>
    <w:rsid w:val="00CA43CA"/>
    <w:rsid w:val="00CA4883"/>
    <w:rsid w:val="00CA4E1C"/>
    <w:rsid w:val="00CA4FC2"/>
    <w:rsid w:val="00CA531A"/>
    <w:rsid w:val="00CA54D4"/>
    <w:rsid w:val="00CA752A"/>
    <w:rsid w:val="00CB0613"/>
    <w:rsid w:val="00CB071C"/>
    <w:rsid w:val="00CB0E4E"/>
    <w:rsid w:val="00CB0F05"/>
    <w:rsid w:val="00CB1A3A"/>
    <w:rsid w:val="00CB40DB"/>
    <w:rsid w:val="00CB41FF"/>
    <w:rsid w:val="00CB42D0"/>
    <w:rsid w:val="00CB46A3"/>
    <w:rsid w:val="00CB7F96"/>
    <w:rsid w:val="00CC1E9E"/>
    <w:rsid w:val="00CC212F"/>
    <w:rsid w:val="00CC2827"/>
    <w:rsid w:val="00CC2CC2"/>
    <w:rsid w:val="00CC3E48"/>
    <w:rsid w:val="00CC3F96"/>
    <w:rsid w:val="00CC4658"/>
    <w:rsid w:val="00CC4DAA"/>
    <w:rsid w:val="00CC601C"/>
    <w:rsid w:val="00CC61E2"/>
    <w:rsid w:val="00CC6924"/>
    <w:rsid w:val="00CD037D"/>
    <w:rsid w:val="00CD0445"/>
    <w:rsid w:val="00CD060E"/>
    <w:rsid w:val="00CD1052"/>
    <w:rsid w:val="00CD107C"/>
    <w:rsid w:val="00CD10D5"/>
    <w:rsid w:val="00CD2188"/>
    <w:rsid w:val="00CD23E3"/>
    <w:rsid w:val="00CD2A89"/>
    <w:rsid w:val="00CD3848"/>
    <w:rsid w:val="00CD38C9"/>
    <w:rsid w:val="00CD3F6C"/>
    <w:rsid w:val="00CD4447"/>
    <w:rsid w:val="00CD4819"/>
    <w:rsid w:val="00CD5E55"/>
    <w:rsid w:val="00CD6189"/>
    <w:rsid w:val="00CD71C9"/>
    <w:rsid w:val="00CE05F2"/>
    <w:rsid w:val="00CE0D51"/>
    <w:rsid w:val="00CE0F85"/>
    <w:rsid w:val="00CE1B94"/>
    <w:rsid w:val="00CE1BA7"/>
    <w:rsid w:val="00CE1E74"/>
    <w:rsid w:val="00CE21FE"/>
    <w:rsid w:val="00CE229B"/>
    <w:rsid w:val="00CE2539"/>
    <w:rsid w:val="00CE2E71"/>
    <w:rsid w:val="00CE34DC"/>
    <w:rsid w:val="00CE430A"/>
    <w:rsid w:val="00CE4D0E"/>
    <w:rsid w:val="00CE5D29"/>
    <w:rsid w:val="00CE5F66"/>
    <w:rsid w:val="00CE6C99"/>
    <w:rsid w:val="00CE7308"/>
    <w:rsid w:val="00CE7A51"/>
    <w:rsid w:val="00CF15C3"/>
    <w:rsid w:val="00CF1985"/>
    <w:rsid w:val="00CF1B22"/>
    <w:rsid w:val="00CF1C9C"/>
    <w:rsid w:val="00CF2A20"/>
    <w:rsid w:val="00CF42ED"/>
    <w:rsid w:val="00CF4871"/>
    <w:rsid w:val="00CF4946"/>
    <w:rsid w:val="00CF4AB5"/>
    <w:rsid w:val="00CF5302"/>
    <w:rsid w:val="00CF53B9"/>
    <w:rsid w:val="00CF5557"/>
    <w:rsid w:val="00CF583F"/>
    <w:rsid w:val="00CF61A8"/>
    <w:rsid w:val="00CF6596"/>
    <w:rsid w:val="00CF6782"/>
    <w:rsid w:val="00CF67BC"/>
    <w:rsid w:val="00CF6CCB"/>
    <w:rsid w:val="00CF70A9"/>
    <w:rsid w:val="00CF7452"/>
    <w:rsid w:val="00D0138A"/>
    <w:rsid w:val="00D02F36"/>
    <w:rsid w:val="00D034DA"/>
    <w:rsid w:val="00D03C49"/>
    <w:rsid w:val="00D03E95"/>
    <w:rsid w:val="00D0545F"/>
    <w:rsid w:val="00D05548"/>
    <w:rsid w:val="00D05DFF"/>
    <w:rsid w:val="00D05E82"/>
    <w:rsid w:val="00D06CC9"/>
    <w:rsid w:val="00D0740D"/>
    <w:rsid w:val="00D07520"/>
    <w:rsid w:val="00D07A39"/>
    <w:rsid w:val="00D07B88"/>
    <w:rsid w:val="00D10473"/>
    <w:rsid w:val="00D11A99"/>
    <w:rsid w:val="00D1295E"/>
    <w:rsid w:val="00D12F51"/>
    <w:rsid w:val="00D130A5"/>
    <w:rsid w:val="00D13155"/>
    <w:rsid w:val="00D13350"/>
    <w:rsid w:val="00D13858"/>
    <w:rsid w:val="00D13A73"/>
    <w:rsid w:val="00D14735"/>
    <w:rsid w:val="00D147E7"/>
    <w:rsid w:val="00D14918"/>
    <w:rsid w:val="00D14BE6"/>
    <w:rsid w:val="00D151F7"/>
    <w:rsid w:val="00D16644"/>
    <w:rsid w:val="00D16BDC"/>
    <w:rsid w:val="00D17295"/>
    <w:rsid w:val="00D17ABE"/>
    <w:rsid w:val="00D20230"/>
    <w:rsid w:val="00D20BC4"/>
    <w:rsid w:val="00D2112A"/>
    <w:rsid w:val="00D222F9"/>
    <w:rsid w:val="00D224ED"/>
    <w:rsid w:val="00D226A0"/>
    <w:rsid w:val="00D22875"/>
    <w:rsid w:val="00D228CF"/>
    <w:rsid w:val="00D229DE"/>
    <w:rsid w:val="00D2441A"/>
    <w:rsid w:val="00D24E68"/>
    <w:rsid w:val="00D2540B"/>
    <w:rsid w:val="00D26143"/>
    <w:rsid w:val="00D2674D"/>
    <w:rsid w:val="00D271E5"/>
    <w:rsid w:val="00D27AE5"/>
    <w:rsid w:val="00D27D99"/>
    <w:rsid w:val="00D27E15"/>
    <w:rsid w:val="00D313A0"/>
    <w:rsid w:val="00D31FA1"/>
    <w:rsid w:val="00D333C9"/>
    <w:rsid w:val="00D3344B"/>
    <w:rsid w:val="00D3367D"/>
    <w:rsid w:val="00D33963"/>
    <w:rsid w:val="00D33B69"/>
    <w:rsid w:val="00D34FD4"/>
    <w:rsid w:val="00D37602"/>
    <w:rsid w:val="00D3762C"/>
    <w:rsid w:val="00D37E73"/>
    <w:rsid w:val="00D40065"/>
    <w:rsid w:val="00D40762"/>
    <w:rsid w:val="00D40E4B"/>
    <w:rsid w:val="00D41048"/>
    <w:rsid w:val="00D411FE"/>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837"/>
    <w:rsid w:val="00D81519"/>
    <w:rsid w:val="00D82BC7"/>
    <w:rsid w:val="00D82D71"/>
    <w:rsid w:val="00D839E6"/>
    <w:rsid w:val="00D84139"/>
    <w:rsid w:val="00D84543"/>
    <w:rsid w:val="00D84E4A"/>
    <w:rsid w:val="00D85D7C"/>
    <w:rsid w:val="00D85E87"/>
    <w:rsid w:val="00D87782"/>
    <w:rsid w:val="00D87849"/>
    <w:rsid w:val="00D87B62"/>
    <w:rsid w:val="00D9103F"/>
    <w:rsid w:val="00D923E2"/>
    <w:rsid w:val="00D924BB"/>
    <w:rsid w:val="00D927FE"/>
    <w:rsid w:val="00D92CAF"/>
    <w:rsid w:val="00D936AE"/>
    <w:rsid w:val="00D94BA6"/>
    <w:rsid w:val="00D95982"/>
    <w:rsid w:val="00D95D7E"/>
    <w:rsid w:val="00D96EBC"/>
    <w:rsid w:val="00D97A92"/>
    <w:rsid w:val="00D97BCA"/>
    <w:rsid w:val="00D97EAB"/>
    <w:rsid w:val="00D97F40"/>
    <w:rsid w:val="00DA009B"/>
    <w:rsid w:val="00DA03FD"/>
    <w:rsid w:val="00DA0F41"/>
    <w:rsid w:val="00DA1191"/>
    <w:rsid w:val="00DA14F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4C07"/>
    <w:rsid w:val="00DB653A"/>
    <w:rsid w:val="00DB718B"/>
    <w:rsid w:val="00DB7960"/>
    <w:rsid w:val="00DC02A3"/>
    <w:rsid w:val="00DC0ED8"/>
    <w:rsid w:val="00DC1A47"/>
    <w:rsid w:val="00DC1F36"/>
    <w:rsid w:val="00DC2AAB"/>
    <w:rsid w:val="00DC2F23"/>
    <w:rsid w:val="00DC37CD"/>
    <w:rsid w:val="00DC4CB9"/>
    <w:rsid w:val="00DC5BE4"/>
    <w:rsid w:val="00DC690A"/>
    <w:rsid w:val="00DC6F12"/>
    <w:rsid w:val="00DC78A4"/>
    <w:rsid w:val="00DC7B92"/>
    <w:rsid w:val="00DC7BD1"/>
    <w:rsid w:val="00DD0731"/>
    <w:rsid w:val="00DD0F4B"/>
    <w:rsid w:val="00DD152A"/>
    <w:rsid w:val="00DD1C14"/>
    <w:rsid w:val="00DD2F3B"/>
    <w:rsid w:val="00DD3770"/>
    <w:rsid w:val="00DD39B8"/>
    <w:rsid w:val="00DD43D0"/>
    <w:rsid w:val="00DD4B3A"/>
    <w:rsid w:val="00DD56A3"/>
    <w:rsid w:val="00DD5CB8"/>
    <w:rsid w:val="00DD6071"/>
    <w:rsid w:val="00DD63A9"/>
    <w:rsid w:val="00DD63DD"/>
    <w:rsid w:val="00DD645E"/>
    <w:rsid w:val="00DD6F4C"/>
    <w:rsid w:val="00DD73E6"/>
    <w:rsid w:val="00DD79D0"/>
    <w:rsid w:val="00DE027E"/>
    <w:rsid w:val="00DE3456"/>
    <w:rsid w:val="00DE40FE"/>
    <w:rsid w:val="00DE4144"/>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BC2"/>
    <w:rsid w:val="00DF4CB0"/>
    <w:rsid w:val="00DF4FEF"/>
    <w:rsid w:val="00DF5110"/>
    <w:rsid w:val="00DF516E"/>
    <w:rsid w:val="00DF5AD7"/>
    <w:rsid w:val="00DF628C"/>
    <w:rsid w:val="00DF6BEF"/>
    <w:rsid w:val="00DF6CDC"/>
    <w:rsid w:val="00DF74E8"/>
    <w:rsid w:val="00DF779E"/>
    <w:rsid w:val="00E00CEE"/>
    <w:rsid w:val="00E02610"/>
    <w:rsid w:val="00E039C2"/>
    <w:rsid w:val="00E040F8"/>
    <w:rsid w:val="00E0525F"/>
    <w:rsid w:val="00E06723"/>
    <w:rsid w:val="00E06973"/>
    <w:rsid w:val="00E06C0A"/>
    <w:rsid w:val="00E07D8A"/>
    <w:rsid w:val="00E10643"/>
    <w:rsid w:val="00E1249C"/>
    <w:rsid w:val="00E12591"/>
    <w:rsid w:val="00E12F2F"/>
    <w:rsid w:val="00E142FE"/>
    <w:rsid w:val="00E151BA"/>
    <w:rsid w:val="00E16307"/>
    <w:rsid w:val="00E16382"/>
    <w:rsid w:val="00E16FF8"/>
    <w:rsid w:val="00E17227"/>
    <w:rsid w:val="00E1790C"/>
    <w:rsid w:val="00E17FCE"/>
    <w:rsid w:val="00E21229"/>
    <w:rsid w:val="00E21315"/>
    <w:rsid w:val="00E228B3"/>
    <w:rsid w:val="00E22B61"/>
    <w:rsid w:val="00E2368E"/>
    <w:rsid w:val="00E23F4D"/>
    <w:rsid w:val="00E240B5"/>
    <w:rsid w:val="00E2433C"/>
    <w:rsid w:val="00E24D2A"/>
    <w:rsid w:val="00E24F0C"/>
    <w:rsid w:val="00E25700"/>
    <w:rsid w:val="00E263BC"/>
    <w:rsid w:val="00E26569"/>
    <w:rsid w:val="00E265BD"/>
    <w:rsid w:val="00E26773"/>
    <w:rsid w:val="00E26915"/>
    <w:rsid w:val="00E2762A"/>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A5C"/>
    <w:rsid w:val="00E41D55"/>
    <w:rsid w:val="00E41FB5"/>
    <w:rsid w:val="00E434C1"/>
    <w:rsid w:val="00E43C8F"/>
    <w:rsid w:val="00E43D1D"/>
    <w:rsid w:val="00E449DD"/>
    <w:rsid w:val="00E44B31"/>
    <w:rsid w:val="00E454D9"/>
    <w:rsid w:val="00E45919"/>
    <w:rsid w:val="00E45EB8"/>
    <w:rsid w:val="00E46258"/>
    <w:rsid w:val="00E46482"/>
    <w:rsid w:val="00E47BD3"/>
    <w:rsid w:val="00E50BAD"/>
    <w:rsid w:val="00E50C8B"/>
    <w:rsid w:val="00E510CE"/>
    <w:rsid w:val="00E51518"/>
    <w:rsid w:val="00E51543"/>
    <w:rsid w:val="00E51915"/>
    <w:rsid w:val="00E51A52"/>
    <w:rsid w:val="00E54141"/>
    <w:rsid w:val="00E543DF"/>
    <w:rsid w:val="00E55AAB"/>
    <w:rsid w:val="00E55D8A"/>
    <w:rsid w:val="00E561C6"/>
    <w:rsid w:val="00E56B10"/>
    <w:rsid w:val="00E571B0"/>
    <w:rsid w:val="00E572B0"/>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7FE3"/>
    <w:rsid w:val="00E7187A"/>
    <w:rsid w:val="00E71A37"/>
    <w:rsid w:val="00E73C44"/>
    <w:rsid w:val="00E74744"/>
    <w:rsid w:val="00E75707"/>
    <w:rsid w:val="00E75D4C"/>
    <w:rsid w:val="00E762C6"/>
    <w:rsid w:val="00E76410"/>
    <w:rsid w:val="00E7654F"/>
    <w:rsid w:val="00E767A7"/>
    <w:rsid w:val="00E76F17"/>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15EE"/>
    <w:rsid w:val="00E92328"/>
    <w:rsid w:val="00E924CF"/>
    <w:rsid w:val="00E92C20"/>
    <w:rsid w:val="00E92F0F"/>
    <w:rsid w:val="00E93755"/>
    <w:rsid w:val="00E949FD"/>
    <w:rsid w:val="00E95477"/>
    <w:rsid w:val="00E962F8"/>
    <w:rsid w:val="00E96D54"/>
    <w:rsid w:val="00E96DAC"/>
    <w:rsid w:val="00E97321"/>
    <w:rsid w:val="00EA153A"/>
    <w:rsid w:val="00EA23F4"/>
    <w:rsid w:val="00EA2697"/>
    <w:rsid w:val="00EA2B7A"/>
    <w:rsid w:val="00EA3BA8"/>
    <w:rsid w:val="00EA459C"/>
    <w:rsid w:val="00EA5343"/>
    <w:rsid w:val="00EA5617"/>
    <w:rsid w:val="00EA661F"/>
    <w:rsid w:val="00EA7AF6"/>
    <w:rsid w:val="00EB0279"/>
    <w:rsid w:val="00EB0869"/>
    <w:rsid w:val="00EB0AAA"/>
    <w:rsid w:val="00EB1338"/>
    <w:rsid w:val="00EB1549"/>
    <w:rsid w:val="00EB1A9A"/>
    <w:rsid w:val="00EB1AC4"/>
    <w:rsid w:val="00EB2C0C"/>
    <w:rsid w:val="00EB36C9"/>
    <w:rsid w:val="00EB4BEF"/>
    <w:rsid w:val="00EB4BFA"/>
    <w:rsid w:val="00EB4D13"/>
    <w:rsid w:val="00EB4F49"/>
    <w:rsid w:val="00EB5791"/>
    <w:rsid w:val="00EB595A"/>
    <w:rsid w:val="00EB5A47"/>
    <w:rsid w:val="00EB5B1F"/>
    <w:rsid w:val="00EB644D"/>
    <w:rsid w:val="00EB6A76"/>
    <w:rsid w:val="00EB6EDA"/>
    <w:rsid w:val="00EB7626"/>
    <w:rsid w:val="00EB7E63"/>
    <w:rsid w:val="00EC03D1"/>
    <w:rsid w:val="00EC04A4"/>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38CF"/>
    <w:rsid w:val="00ED44C2"/>
    <w:rsid w:val="00ED5218"/>
    <w:rsid w:val="00ED59A1"/>
    <w:rsid w:val="00ED5C4B"/>
    <w:rsid w:val="00ED6955"/>
    <w:rsid w:val="00ED738E"/>
    <w:rsid w:val="00EE0D68"/>
    <w:rsid w:val="00EE0DD3"/>
    <w:rsid w:val="00EE10A4"/>
    <w:rsid w:val="00EE11AD"/>
    <w:rsid w:val="00EE16CB"/>
    <w:rsid w:val="00EE18EC"/>
    <w:rsid w:val="00EE3B8A"/>
    <w:rsid w:val="00EE4175"/>
    <w:rsid w:val="00EE5B91"/>
    <w:rsid w:val="00EE6AB2"/>
    <w:rsid w:val="00EE712F"/>
    <w:rsid w:val="00EE737E"/>
    <w:rsid w:val="00EE7D17"/>
    <w:rsid w:val="00EF1D7F"/>
    <w:rsid w:val="00EF2FEA"/>
    <w:rsid w:val="00EF303C"/>
    <w:rsid w:val="00EF3221"/>
    <w:rsid w:val="00EF38BD"/>
    <w:rsid w:val="00EF4310"/>
    <w:rsid w:val="00EF48C7"/>
    <w:rsid w:val="00F00159"/>
    <w:rsid w:val="00F001C1"/>
    <w:rsid w:val="00F0066C"/>
    <w:rsid w:val="00F00C09"/>
    <w:rsid w:val="00F019DD"/>
    <w:rsid w:val="00F026E3"/>
    <w:rsid w:val="00F03753"/>
    <w:rsid w:val="00F0378E"/>
    <w:rsid w:val="00F03EAD"/>
    <w:rsid w:val="00F04983"/>
    <w:rsid w:val="00F05996"/>
    <w:rsid w:val="00F05A19"/>
    <w:rsid w:val="00F05AA5"/>
    <w:rsid w:val="00F064F9"/>
    <w:rsid w:val="00F07587"/>
    <w:rsid w:val="00F076DE"/>
    <w:rsid w:val="00F07EBC"/>
    <w:rsid w:val="00F10972"/>
    <w:rsid w:val="00F10E94"/>
    <w:rsid w:val="00F112F1"/>
    <w:rsid w:val="00F117C2"/>
    <w:rsid w:val="00F123DA"/>
    <w:rsid w:val="00F12A41"/>
    <w:rsid w:val="00F13941"/>
    <w:rsid w:val="00F14405"/>
    <w:rsid w:val="00F1445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65"/>
    <w:rsid w:val="00F2622C"/>
    <w:rsid w:val="00F270C3"/>
    <w:rsid w:val="00F2757C"/>
    <w:rsid w:val="00F2798A"/>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52E9"/>
    <w:rsid w:val="00F36187"/>
    <w:rsid w:val="00F362F6"/>
    <w:rsid w:val="00F366C7"/>
    <w:rsid w:val="00F367AF"/>
    <w:rsid w:val="00F367CA"/>
    <w:rsid w:val="00F369FB"/>
    <w:rsid w:val="00F3736F"/>
    <w:rsid w:val="00F40715"/>
    <w:rsid w:val="00F4087C"/>
    <w:rsid w:val="00F4122F"/>
    <w:rsid w:val="00F4129E"/>
    <w:rsid w:val="00F41311"/>
    <w:rsid w:val="00F41C1F"/>
    <w:rsid w:val="00F42C97"/>
    <w:rsid w:val="00F42E38"/>
    <w:rsid w:val="00F42FB5"/>
    <w:rsid w:val="00F4365A"/>
    <w:rsid w:val="00F44C6C"/>
    <w:rsid w:val="00F44E77"/>
    <w:rsid w:val="00F45A96"/>
    <w:rsid w:val="00F45ACC"/>
    <w:rsid w:val="00F467F7"/>
    <w:rsid w:val="00F47E1E"/>
    <w:rsid w:val="00F500DA"/>
    <w:rsid w:val="00F50965"/>
    <w:rsid w:val="00F50CCD"/>
    <w:rsid w:val="00F50FC2"/>
    <w:rsid w:val="00F51C2D"/>
    <w:rsid w:val="00F52868"/>
    <w:rsid w:val="00F53BE5"/>
    <w:rsid w:val="00F541E4"/>
    <w:rsid w:val="00F5468E"/>
    <w:rsid w:val="00F55954"/>
    <w:rsid w:val="00F55CB3"/>
    <w:rsid w:val="00F5689C"/>
    <w:rsid w:val="00F56C09"/>
    <w:rsid w:val="00F60493"/>
    <w:rsid w:val="00F60920"/>
    <w:rsid w:val="00F61FAC"/>
    <w:rsid w:val="00F62921"/>
    <w:rsid w:val="00F62DE2"/>
    <w:rsid w:val="00F64357"/>
    <w:rsid w:val="00F64787"/>
    <w:rsid w:val="00F64EDB"/>
    <w:rsid w:val="00F660E2"/>
    <w:rsid w:val="00F663D9"/>
    <w:rsid w:val="00F6747A"/>
    <w:rsid w:val="00F70006"/>
    <w:rsid w:val="00F71865"/>
    <w:rsid w:val="00F71D8E"/>
    <w:rsid w:val="00F72203"/>
    <w:rsid w:val="00F728C0"/>
    <w:rsid w:val="00F72C62"/>
    <w:rsid w:val="00F72DCF"/>
    <w:rsid w:val="00F73588"/>
    <w:rsid w:val="00F73619"/>
    <w:rsid w:val="00F749EC"/>
    <w:rsid w:val="00F7686F"/>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ECE"/>
    <w:rsid w:val="00F9363F"/>
    <w:rsid w:val="00F93ACE"/>
    <w:rsid w:val="00F94049"/>
    <w:rsid w:val="00F94C9A"/>
    <w:rsid w:val="00F94CBD"/>
    <w:rsid w:val="00F96D06"/>
    <w:rsid w:val="00F976CC"/>
    <w:rsid w:val="00F97731"/>
    <w:rsid w:val="00F97944"/>
    <w:rsid w:val="00FA1646"/>
    <w:rsid w:val="00FA2416"/>
    <w:rsid w:val="00FA2543"/>
    <w:rsid w:val="00FA2823"/>
    <w:rsid w:val="00FA324A"/>
    <w:rsid w:val="00FA33FA"/>
    <w:rsid w:val="00FA38F0"/>
    <w:rsid w:val="00FA3C90"/>
    <w:rsid w:val="00FA4EB5"/>
    <w:rsid w:val="00FA5199"/>
    <w:rsid w:val="00FA564E"/>
    <w:rsid w:val="00FA5AB4"/>
    <w:rsid w:val="00FA5BCB"/>
    <w:rsid w:val="00FA637E"/>
    <w:rsid w:val="00FA681C"/>
    <w:rsid w:val="00FA6BE0"/>
    <w:rsid w:val="00FA6CE3"/>
    <w:rsid w:val="00FB00C9"/>
    <w:rsid w:val="00FB084B"/>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7F54"/>
    <w:rsid w:val="00FC10AB"/>
    <w:rsid w:val="00FC165F"/>
    <w:rsid w:val="00FC19E0"/>
    <w:rsid w:val="00FC1CEA"/>
    <w:rsid w:val="00FC27AF"/>
    <w:rsid w:val="00FC2D0E"/>
    <w:rsid w:val="00FC3A9A"/>
    <w:rsid w:val="00FC3E5A"/>
    <w:rsid w:val="00FC488D"/>
    <w:rsid w:val="00FC50CD"/>
    <w:rsid w:val="00FC54C0"/>
    <w:rsid w:val="00FC6604"/>
    <w:rsid w:val="00FC67F7"/>
    <w:rsid w:val="00FC6C36"/>
    <w:rsid w:val="00FC6E31"/>
    <w:rsid w:val="00FC6F6A"/>
    <w:rsid w:val="00FC703D"/>
    <w:rsid w:val="00FC7245"/>
    <w:rsid w:val="00FC7426"/>
    <w:rsid w:val="00FC7C4F"/>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6BF"/>
    <w:rsid w:val="00FE1784"/>
    <w:rsid w:val="00FE18D3"/>
    <w:rsid w:val="00FE1AF4"/>
    <w:rsid w:val="00FE3D94"/>
    <w:rsid w:val="00FE54C1"/>
    <w:rsid w:val="00FE5EF4"/>
    <w:rsid w:val="00FE5F32"/>
    <w:rsid w:val="00FE6573"/>
    <w:rsid w:val="00FE6F49"/>
    <w:rsid w:val="00FE75BC"/>
    <w:rsid w:val="00FE7AB5"/>
    <w:rsid w:val="00FE7EF2"/>
    <w:rsid w:val="00FF0C84"/>
    <w:rsid w:val="00FF0FD0"/>
    <w:rsid w:val="00FF112D"/>
    <w:rsid w:val="00FF1610"/>
    <w:rsid w:val="00FF2425"/>
    <w:rsid w:val="00FF2D03"/>
    <w:rsid w:val="00FF3AA1"/>
    <w:rsid w:val="00FF4467"/>
    <w:rsid w:val="00FF472B"/>
    <w:rsid w:val="00FF4D58"/>
    <w:rsid w:val="00FF4D76"/>
    <w:rsid w:val="00FF4F95"/>
    <w:rsid w:val="00FF51AF"/>
    <w:rsid w:val="00FF6158"/>
    <w:rsid w:val="00FF7E0D"/>
    <w:rsid w:val="012707C4"/>
    <w:rsid w:val="01436109"/>
    <w:rsid w:val="0146256F"/>
    <w:rsid w:val="01694E67"/>
    <w:rsid w:val="01864057"/>
    <w:rsid w:val="01B077EB"/>
    <w:rsid w:val="01B20C8F"/>
    <w:rsid w:val="01D50125"/>
    <w:rsid w:val="021C6CAF"/>
    <w:rsid w:val="02217D27"/>
    <w:rsid w:val="0248152A"/>
    <w:rsid w:val="02876DE8"/>
    <w:rsid w:val="02A92CDF"/>
    <w:rsid w:val="02B47648"/>
    <w:rsid w:val="030B3ED4"/>
    <w:rsid w:val="030F63D2"/>
    <w:rsid w:val="03826601"/>
    <w:rsid w:val="03942609"/>
    <w:rsid w:val="039D54AB"/>
    <w:rsid w:val="04115AFE"/>
    <w:rsid w:val="04524EA1"/>
    <w:rsid w:val="04615CDC"/>
    <w:rsid w:val="04FF29AD"/>
    <w:rsid w:val="058B5252"/>
    <w:rsid w:val="05B5412D"/>
    <w:rsid w:val="05F72D38"/>
    <w:rsid w:val="0608551F"/>
    <w:rsid w:val="06321551"/>
    <w:rsid w:val="063A2400"/>
    <w:rsid w:val="06794F7A"/>
    <w:rsid w:val="06CE11CF"/>
    <w:rsid w:val="07A629A3"/>
    <w:rsid w:val="083039AA"/>
    <w:rsid w:val="08357DCD"/>
    <w:rsid w:val="083D3A51"/>
    <w:rsid w:val="083E55D7"/>
    <w:rsid w:val="087702C7"/>
    <w:rsid w:val="088056E0"/>
    <w:rsid w:val="088C3DB2"/>
    <w:rsid w:val="089B39EA"/>
    <w:rsid w:val="08A76877"/>
    <w:rsid w:val="08AB2C68"/>
    <w:rsid w:val="091F2FF8"/>
    <w:rsid w:val="092730F1"/>
    <w:rsid w:val="097208F9"/>
    <w:rsid w:val="09912E74"/>
    <w:rsid w:val="09DC2A58"/>
    <w:rsid w:val="0A1E16C6"/>
    <w:rsid w:val="0A5E0B3B"/>
    <w:rsid w:val="0A6522D0"/>
    <w:rsid w:val="0A825263"/>
    <w:rsid w:val="0B127285"/>
    <w:rsid w:val="0C000E69"/>
    <w:rsid w:val="0C03508C"/>
    <w:rsid w:val="0C264EA1"/>
    <w:rsid w:val="0C485DF2"/>
    <w:rsid w:val="0C5A23EE"/>
    <w:rsid w:val="0C7A7A41"/>
    <w:rsid w:val="0CC0113C"/>
    <w:rsid w:val="0D11083C"/>
    <w:rsid w:val="0D26491B"/>
    <w:rsid w:val="0D36664C"/>
    <w:rsid w:val="0D8C1C32"/>
    <w:rsid w:val="0DC45B9F"/>
    <w:rsid w:val="0DC8391A"/>
    <w:rsid w:val="0DD106BD"/>
    <w:rsid w:val="0E0459DF"/>
    <w:rsid w:val="0E645D51"/>
    <w:rsid w:val="0E7427DE"/>
    <w:rsid w:val="0E794272"/>
    <w:rsid w:val="0EAE208A"/>
    <w:rsid w:val="0EDD43AD"/>
    <w:rsid w:val="0EFA11C9"/>
    <w:rsid w:val="0F3566D7"/>
    <w:rsid w:val="0F686298"/>
    <w:rsid w:val="0FDF28A2"/>
    <w:rsid w:val="10047BA6"/>
    <w:rsid w:val="107A59CC"/>
    <w:rsid w:val="10B37C7E"/>
    <w:rsid w:val="10BB7427"/>
    <w:rsid w:val="111125E4"/>
    <w:rsid w:val="11210591"/>
    <w:rsid w:val="113B66D4"/>
    <w:rsid w:val="113E12BE"/>
    <w:rsid w:val="114C24DA"/>
    <w:rsid w:val="11AA6411"/>
    <w:rsid w:val="12154870"/>
    <w:rsid w:val="129016BB"/>
    <w:rsid w:val="12CE0FA7"/>
    <w:rsid w:val="12E46ECE"/>
    <w:rsid w:val="13271014"/>
    <w:rsid w:val="13356909"/>
    <w:rsid w:val="13971ABA"/>
    <w:rsid w:val="13A40878"/>
    <w:rsid w:val="13D446A1"/>
    <w:rsid w:val="13D604D8"/>
    <w:rsid w:val="14174C1A"/>
    <w:rsid w:val="141808B2"/>
    <w:rsid w:val="141E1608"/>
    <w:rsid w:val="14351C3C"/>
    <w:rsid w:val="14485E3B"/>
    <w:rsid w:val="147715ED"/>
    <w:rsid w:val="14BC0779"/>
    <w:rsid w:val="14EE3FD8"/>
    <w:rsid w:val="152B00A9"/>
    <w:rsid w:val="15573F86"/>
    <w:rsid w:val="15C01F4D"/>
    <w:rsid w:val="15C26791"/>
    <w:rsid w:val="160430AB"/>
    <w:rsid w:val="16411638"/>
    <w:rsid w:val="165E1141"/>
    <w:rsid w:val="16A72FC1"/>
    <w:rsid w:val="16EC686D"/>
    <w:rsid w:val="16F8773E"/>
    <w:rsid w:val="17236079"/>
    <w:rsid w:val="17D73F50"/>
    <w:rsid w:val="17DD315F"/>
    <w:rsid w:val="18987DCE"/>
    <w:rsid w:val="18A727DD"/>
    <w:rsid w:val="191A216A"/>
    <w:rsid w:val="192619BB"/>
    <w:rsid w:val="19622A45"/>
    <w:rsid w:val="197A73D7"/>
    <w:rsid w:val="1A2C5181"/>
    <w:rsid w:val="1A4D123E"/>
    <w:rsid w:val="1A7C1688"/>
    <w:rsid w:val="1A8F295C"/>
    <w:rsid w:val="1A8F3D53"/>
    <w:rsid w:val="1A954D8C"/>
    <w:rsid w:val="1AC27541"/>
    <w:rsid w:val="1ACC1744"/>
    <w:rsid w:val="1B206006"/>
    <w:rsid w:val="1B226ED8"/>
    <w:rsid w:val="1B957C7B"/>
    <w:rsid w:val="1C2321C2"/>
    <w:rsid w:val="1CE461D9"/>
    <w:rsid w:val="1D0E660A"/>
    <w:rsid w:val="1D202C9C"/>
    <w:rsid w:val="1D542EAF"/>
    <w:rsid w:val="1D916A7A"/>
    <w:rsid w:val="1DBB356B"/>
    <w:rsid w:val="1DC8140A"/>
    <w:rsid w:val="1DDE5F55"/>
    <w:rsid w:val="1DEA4A35"/>
    <w:rsid w:val="1E01142D"/>
    <w:rsid w:val="1E7C1CB9"/>
    <w:rsid w:val="1ECC20BD"/>
    <w:rsid w:val="1EF2323D"/>
    <w:rsid w:val="1F45783F"/>
    <w:rsid w:val="1F704FD5"/>
    <w:rsid w:val="1F9F4112"/>
    <w:rsid w:val="1FA1245C"/>
    <w:rsid w:val="1FF44ADF"/>
    <w:rsid w:val="20376B72"/>
    <w:rsid w:val="2091671E"/>
    <w:rsid w:val="20A34F2C"/>
    <w:rsid w:val="20AA6AFD"/>
    <w:rsid w:val="216B49E0"/>
    <w:rsid w:val="22092F48"/>
    <w:rsid w:val="22623607"/>
    <w:rsid w:val="22D81AC4"/>
    <w:rsid w:val="235B24A6"/>
    <w:rsid w:val="236972D7"/>
    <w:rsid w:val="23CB1319"/>
    <w:rsid w:val="23E64346"/>
    <w:rsid w:val="247B1ECC"/>
    <w:rsid w:val="24A204BD"/>
    <w:rsid w:val="251872D3"/>
    <w:rsid w:val="25283914"/>
    <w:rsid w:val="254B2B5F"/>
    <w:rsid w:val="255D595B"/>
    <w:rsid w:val="2564555F"/>
    <w:rsid w:val="258A2009"/>
    <w:rsid w:val="258B6CB7"/>
    <w:rsid w:val="25932CFA"/>
    <w:rsid w:val="25D347A2"/>
    <w:rsid w:val="266A6C26"/>
    <w:rsid w:val="266B4EB0"/>
    <w:rsid w:val="270820F8"/>
    <w:rsid w:val="28021F9C"/>
    <w:rsid w:val="28DE4E8F"/>
    <w:rsid w:val="28DF7729"/>
    <w:rsid w:val="290222BC"/>
    <w:rsid w:val="292A2A11"/>
    <w:rsid w:val="29316A3B"/>
    <w:rsid w:val="29444D25"/>
    <w:rsid w:val="296D77CC"/>
    <w:rsid w:val="297A2089"/>
    <w:rsid w:val="29855D35"/>
    <w:rsid w:val="29A72A9B"/>
    <w:rsid w:val="29C22469"/>
    <w:rsid w:val="29DC0116"/>
    <w:rsid w:val="29EC5134"/>
    <w:rsid w:val="29F541C7"/>
    <w:rsid w:val="2A0D6D5F"/>
    <w:rsid w:val="2A606AD8"/>
    <w:rsid w:val="2A812E31"/>
    <w:rsid w:val="2ACD5C34"/>
    <w:rsid w:val="2ADA467F"/>
    <w:rsid w:val="2AE220D8"/>
    <w:rsid w:val="2AF239B6"/>
    <w:rsid w:val="2B15226F"/>
    <w:rsid w:val="2B2A3C5B"/>
    <w:rsid w:val="2B3E0F37"/>
    <w:rsid w:val="2C863A9F"/>
    <w:rsid w:val="2CD759E4"/>
    <w:rsid w:val="2CEE1A70"/>
    <w:rsid w:val="2D056071"/>
    <w:rsid w:val="2D493022"/>
    <w:rsid w:val="2D9337BC"/>
    <w:rsid w:val="2D9A75E1"/>
    <w:rsid w:val="2DFB60F8"/>
    <w:rsid w:val="2E032DD6"/>
    <w:rsid w:val="2E0919EB"/>
    <w:rsid w:val="2E3320C0"/>
    <w:rsid w:val="2E4777DC"/>
    <w:rsid w:val="2E7543E0"/>
    <w:rsid w:val="2E8F20BD"/>
    <w:rsid w:val="2EB36C4E"/>
    <w:rsid w:val="2EFA6158"/>
    <w:rsid w:val="2F1E26A7"/>
    <w:rsid w:val="2F2C6EB6"/>
    <w:rsid w:val="2F490617"/>
    <w:rsid w:val="2F9D6023"/>
    <w:rsid w:val="2FC91174"/>
    <w:rsid w:val="2FCC33B3"/>
    <w:rsid w:val="2FF40CAC"/>
    <w:rsid w:val="30457696"/>
    <w:rsid w:val="3083312B"/>
    <w:rsid w:val="30841DA1"/>
    <w:rsid w:val="314538CF"/>
    <w:rsid w:val="3152301F"/>
    <w:rsid w:val="317F3E4E"/>
    <w:rsid w:val="31864DF2"/>
    <w:rsid w:val="31C24098"/>
    <w:rsid w:val="31E6723E"/>
    <w:rsid w:val="32110F92"/>
    <w:rsid w:val="32342128"/>
    <w:rsid w:val="32AB46E5"/>
    <w:rsid w:val="32AF6A79"/>
    <w:rsid w:val="32FA3A2E"/>
    <w:rsid w:val="330E0ACF"/>
    <w:rsid w:val="332F4380"/>
    <w:rsid w:val="33507BA7"/>
    <w:rsid w:val="33636687"/>
    <w:rsid w:val="33B3356D"/>
    <w:rsid w:val="33C70149"/>
    <w:rsid w:val="33D37991"/>
    <w:rsid w:val="343327EB"/>
    <w:rsid w:val="34595A71"/>
    <w:rsid w:val="34621C19"/>
    <w:rsid w:val="348D7254"/>
    <w:rsid w:val="34B764A4"/>
    <w:rsid w:val="34B857DE"/>
    <w:rsid w:val="34D175CD"/>
    <w:rsid w:val="3500021F"/>
    <w:rsid w:val="358C51E9"/>
    <w:rsid w:val="35D02C21"/>
    <w:rsid w:val="36291376"/>
    <w:rsid w:val="36A466CD"/>
    <w:rsid w:val="36DB0D2C"/>
    <w:rsid w:val="37503053"/>
    <w:rsid w:val="37595E23"/>
    <w:rsid w:val="375D3741"/>
    <w:rsid w:val="37763C88"/>
    <w:rsid w:val="37943AFB"/>
    <w:rsid w:val="37A76911"/>
    <w:rsid w:val="37FB2BCE"/>
    <w:rsid w:val="383C5403"/>
    <w:rsid w:val="385D3A84"/>
    <w:rsid w:val="386A760A"/>
    <w:rsid w:val="38994C37"/>
    <w:rsid w:val="38E21567"/>
    <w:rsid w:val="3910204D"/>
    <w:rsid w:val="393F64B6"/>
    <w:rsid w:val="39563F61"/>
    <w:rsid w:val="39615935"/>
    <w:rsid w:val="396613FE"/>
    <w:rsid w:val="39B425F7"/>
    <w:rsid w:val="39CF1AD1"/>
    <w:rsid w:val="39D85165"/>
    <w:rsid w:val="3A306E2D"/>
    <w:rsid w:val="3A404D38"/>
    <w:rsid w:val="3A606D3F"/>
    <w:rsid w:val="3A844F1E"/>
    <w:rsid w:val="3A9E6B0C"/>
    <w:rsid w:val="3AA00C92"/>
    <w:rsid w:val="3AFC7004"/>
    <w:rsid w:val="3B1E55CE"/>
    <w:rsid w:val="3B37178B"/>
    <w:rsid w:val="3B947E3C"/>
    <w:rsid w:val="3BB55AFD"/>
    <w:rsid w:val="3BC02C6D"/>
    <w:rsid w:val="3C23599D"/>
    <w:rsid w:val="3C4620B7"/>
    <w:rsid w:val="3C97680E"/>
    <w:rsid w:val="3CF15E7E"/>
    <w:rsid w:val="3D4D3A74"/>
    <w:rsid w:val="3D4E7040"/>
    <w:rsid w:val="3D635494"/>
    <w:rsid w:val="3DFC44C8"/>
    <w:rsid w:val="3E3E27CF"/>
    <w:rsid w:val="3E4921D6"/>
    <w:rsid w:val="3E790D7D"/>
    <w:rsid w:val="3E810706"/>
    <w:rsid w:val="3EF13917"/>
    <w:rsid w:val="3F174F56"/>
    <w:rsid w:val="3F186AC4"/>
    <w:rsid w:val="3F26214B"/>
    <w:rsid w:val="3F402D60"/>
    <w:rsid w:val="3F646576"/>
    <w:rsid w:val="3F6A0042"/>
    <w:rsid w:val="3FE576CA"/>
    <w:rsid w:val="40553046"/>
    <w:rsid w:val="40772E40"/>
    <w:rsid w:val="409329F0"/>
    <w:rsid w:val="40E14CD8"/>
    <w:rsid w:val="410605FE"/>
    <w:rsid w:val="412E3821"/>
    <w:rsid w:val="41375A12"/>
    <w:rsid w:val="413A6077"/>
    <w:rsid w:val="413E2733"/>
    <w:rsid w:val="417C1D9A"/>
    <w:rsid w:val="41872937"/>
    <w:rsid w:val="419A23C7"/>
    <w:rsid w:val="41C342A5"/>
    <w:rsid w:val="41CA0607"/>
    <w:rsid w:val="41D9678F"/>
    <w:rsid w:val="42496F39"/>
    <w:rsid w:val="425C095C"/>
    <w:rsid w:val="42686B85"/>
    <w:rsid w:val="432E7170"/>
    <w:rsid w:val="43607E5D"/>
    <w:rsid w:val="437C0688"/>
    <w:rsid w:val="43C10AA6"/>
    <w:rsid w:val="43ED2711"/>
    <w:rsid w:val="440C78E3"/>
    <w:rsid w:val="44171ACC"/>
    <w:rsid w:val="442C6151"/>
    <w:rsid w:val="44B663F5"/>
    <w:rsid w:val="44BD7AB1"/>
    <w:rsid w:val="44DC110A"/>
    <w:rsid w:val="44F14C8A"/>
    <w:rsid w:val="453E49DF"/>
    <w:rsid w:val="455A3046"/>
    <w:rsid w:val="45C66016"/>
    <w:rsid w:val="462866D6"/>
    <w:rsid w:val="463D3DC4"/>
    <w:rsid w:val="463E6CCF"/>
    <w:rsid w:val="465A1D21"/>
    <w:rsid w:val="467E45B6"/>
    <w:rsid w:val="46812124"/>
    <w:rsid w:val="46A47021"/>
    <w:rsid w:val="46D5189F"/>
    <w:rsid w:val="470739AB"/>
    <w:rsid w:val="47594A32"/>
    <w:rsid w:val="47795E1B"/>
    <w:rsid w:val="47940E59"/>
    <w:rsid w:val="47AE4ABE"/>
    <w:rsid w:val="47EF6C94"/>
    <w:rsid w:val="480E08BE"/>
    <w:rsid w:val="482D14E3"/>
    <w:rsid w:val="483B6204"/>
    <w:rsid w:val="484F56FA"/>
    <w:rsid w:val="49725E2C"/>
    <w:rsid w:val="497679DB"/>
    <w:rsid w:val="499B06D2"/>
    <w:rsid w:val="49D643FD"/>
    <w:rsid w:val="4A081012"/>
    <w:rsid w:val="4A2462D0"/>
    <w:rsid w:val="4AD16025"/>
    <w:rsid w:val="4AE0549F"/>
    <w:rsid w:val="4B0152BB"/>
    <w:rsid w:val="4B2C4196"/>
    <w:rsid w:val="4B434E24"/>
    <w:rsid w:val="4BA71965"/>
    <w:rsid w:val="4BB26C34"/>
    <w:rsid w:val="4BB85D3F"/>
    <w:rsid w:val="4BBE3176"/>
    <w:rsid w:val="4C125A8B"/>
    <w:rsid w:val="4C1E3664"/>
    <w:rsid w:val="4C385C92"/>
    <w:rsid w:val="4C876772"/>
    <w:rsid w:val="4CE37C89"/>
    <w:rsid w:val="4CF8153C"/>
    <w:rsid w:val="4D150414"/>
    <w:rsid w:val="4D1D031D"/>
    <w:rsid w:val="4D6C0D8F"/>
    <w:rsid w:val="4D963441"/>
    <w:rsid w:val="4DB63E3F"/>
    <w:rsid w:val="4DCE7C4E"/>
    <w:rsid w:val="4E06686B"/>
    <w:rsid w:val="4E0A1DBC"/>
    <w:rsid w:val="4E570757"/>
    <w:rsid w:val="4E8E5A28"/>
    <w:rsid w:val="4EA562C5"/>
    <w:rsid w:val="4EB12936"/>
    <w:rsid w:val="4ED47717"/>
    <w:rsid w:val="4EE00C13"/>
    <w:rsid w:val="4EE9191D"/>
    <w:rsid w:val="4F06356D"/>
    <w:rsid w:val="4F8234AA"/>
    <w:rsid w:val="501A3A58"/>
    <w:rsid w:val="503D09F5"/>
    <w:rsid w:val="506C478A"/>
    <w:rsid w:val="50A16FD9"/>
    <w:rsid w:val="50DE4FCB"/>
    <w:rsid w:val="5138606C"/>
    <w:rsid w:val="519D62D2"/>
    <w:rsid w:val="51E64203"/>
    <w:rsid w:val="523C578C"/>
    <w:rsid w:val="529311CC"/>
    <w:rsid w:val="52C84C2E"/>
    <w:rsid w:val="52C97697"/>
    <w:rsid w:val="53137A6C"/>
    <w:rsid w:val="537E7999"/>
    <w:rsid w:val="53E61F0B"/>
    <w:rsid w:val="54066985"/>
    <w:rsid w:val="542E47FC"/>
    <w:rsid w:val="54356BDE"/>
    <w:rsid w:val="54C7248E"/>
    <w:rsid w:val="558563C9"/>
    <w:rsid w:val="561E4DCB"/>
    <w:rsid w:val="56371204"/>
    <w:rsid w:val="56400DEF"/>
    <w:rsid w:val="565D4D19"/>
    <w:rsid w:val="569A5907"/>
    <w:rsid w:val="56B67D4E"/>
    <w:rsid w:val="572D3C5D"/>
    <w:rsid w:val="574F574C"/>
    <w:rsid w:val="57530013"/>
    <w:rsid w:val="57AA2197"/>
    <w:rsid w:val="57D42552"/>
    <w:rsid w:val="57D77DE9"/>
    <w:rsid w:val="5842073A"/>
    <w:rsid w:val="586B55CC"/>
    <w:rsid w:val="597726B0"/>
    <w:rsid w:val="59CB2CB5"/>
    <w:rsid w:val="5A471F20"/>
    <w:rsid w:val="5A7D304D"/>
    <w:rsid w:val="5AA531A6"/>
    <w:rsid w:val="5AE406F3"/>
    <w:rsid w:val="5AF61B95"/>
    <w:rsid w:val="5B0D17AB"/>
    <w:rsid w:val="5B134252"/>
    <w:rsid w:val="5B231303"/>
    <w:rsid w:val="5B557B08"/>
    <w:rsid w:val="5C2B429A"/>
    <w:rsid w:val="5C7A347B"/>
    <w:rsid w:val="5CA3433B"/>
    <w:rsid w:val="5CB27AE5"/>
    <w:rsid w:val="5D921E86"/>
    <w:rsid w:val="5DBE2BAB"/>
    <w:rsid w:val="5DD37755"/>
    <w:rsid w:val="5DD72364"/>
    <w:rsid w:val="5DDF05C6"/>
    <w:rsid w:val="5E1E5BF1"/>
    <w:rsid w:val="5E343C3F"/>
    <w:rsid w:val="5E411109"/>
    <w:rsid w:val="5E7C1BFA"/>
    <w:rsid w:val="5E962798"/>
    <w:rsid w:val="5EA06407"/>
    <w:rsid w:val="5EBC1EC5"/>
    <w:rsid w:val="5EEE1D7C"/>
    <w:rsid w:val="5EF46587"/>
    <w:rsid w:val="5F1F2E7C"/>
    <w:rsid w:val="5F25276B"/>
    <w:rsid w:val="5F6D61D4"/>
    <w:rsid w:val="5FB90619"/>
    <w:rsid w:val="5FE8037C"/>
    <w:rsid w:val="6021640E"/>
    <w:rsid w:val="603B1C3B"/>
    <w:rsid w:val="604058C6"/>
    <w:rsid w:val="607A4536"/>
    <w:rsid w:val="60B33EBA"/>
    <w:rsid w:val="61733DD6"/>
    <w:rsid w:val="61E23A85"/>
    <w:rsid w:val="62015D35"/>
    <w:rsid w:val="625C0240"/>
    <w:rsid w:val="62BD669C"/>
    <w:rsid w:val="62CD6BE1"/>
    <w:rsid w:val="62D76D94"/>
    <w:rsid w:val="62D81EC7"/>
    <w:rsid w:val="62D84A4A"/>
    <w:rsid w:val="62E63518"/>
    <w:rsid w:val="62FC03F9"/>
    <w:rsid w:val="63893451"/>
    <w:rsid w:val="63997FF5"/>
    <w:rsid w:val="63BC3226"/>
    <w:rsid w:val="63E949DE"/>
    <w:rsid w:val="63EA5D11"/>
    <w:rsid w:val="641B3F3E"/>
    <w:rsid w:val="64384FFB"/>
    <w:rsid w:val="64993065"/>
    <w:rsid w:val="64F9615C"/>
    <w:rsid w:val="650123E7"/>
    <w:rsid w:val="650A5677"/>
    <w:rsid w:val="65521E8C"/>
    <w:rsid w:val="656F3C99"/>
    <w:rsid w:val="659636CD"/>
    <w:rsid w:val="65B35DC3"/>
    <w:rsid w:val="65F72489"/>
    <w:rsid w:val="662B0723"/>
    <w:rsid w:val="6632546A"/>
    <w:rsid w:val="66D01D46"/>
    <w:rsid w:val="66E87542"/>
    <w:rsid w:val="670F271F"/>
    <w:rsid w:val="671256B7"/>
    <w:rsid w:val="672C691A"/>
    <w:rsid w:val="672E44F2"/>
    <w:rsid w:val="67347FF1"/>
    <w:rsid w:val="674339DA"/>
    <w:rsid w:val="67D94351"/>
    <w:rsid w:val="68225A48"/>
    <w:rsid w:val="68A83CA1"/>
    <w:rsid w:val="68D51B7B"/>
    <w:rsid w:val="693C5C49"/>
    <w:rsid w:val="69720644"/>
    <w:rsid w:val="69A92E85"/>
    <w:rsid w:val="69EF5B70"/>
    <w:rsid w:val="6AAB2A93"/>
    <w:rsid w:val="6AB35818"/>
    <w:rsid w:val="6ADE3A55"/>
    <w:rsid w:val="6B904BC2"/>
    <w:rsid w:val="6BA46E00"/>
    <w:rsid w:val="6BE36442"/>
    <w:rsid w:val="6BED4ACE"/>
    <w:rsid w:val="6BFD2F84"/>
    <w:rsid w:val="6CAF52EA"/>
    <w:rsid w:val="6CC233CE"/>
    <w:rsid w:val="6CEF7956"/>
    <w:rsid w:val="6D525A1E"/>
    <w:rsid w:val="6D7910C6"/>
    <w:rsid w:val="6DCC5B05"/>
    <w:rsid w:val="6E3F54ED"/>
    <w:rsid w:val="6E4F487A"/>
    <w:rsid w:val="6E4F61A0"/>
    <w:rsid w:val="6E782E2F"/>
    <w:rsid w:val="6E8E65AD"/>
    <w:rsid w:val="6EC50DCB"/>
    <w:rsid w:val="6F0347BE"/>
    <w:rsid w:val="6F0F7186"/>
    <w:rsid w:val="6F1F7D4C"/>
    <w:rsid w:val="6F7328F5"/>
    <w:rsid w:val="6F786EF3"/>
    <w:rsid w:val="6F9E0E74"/>
    <w:rsid w:val="70281646"/>
    <w:rsid w:val="70D00287"/>
    <w:rsid w:val="70F5560A"/>
    <w:rsid w:val="710152CF"/>
    <w:rsid w:val="717B2125"/>
    <w:rsid w:val="717F354D"/>
    <w:rsid w:val="71DF7D69"/>
    <w:rsid w:val="72086A47"/>
    <w:rsid w:val="72445114"/>
    <w:rsid w:val="729D78A3"/>
    <w:rsid w:val="72C32207"/>
    <w:rsid w:val="72D00846"/>
    <w:rsid w:val="72DC4C2C"/>
    <w:rsid w:val="73045A92"/>
    <w:rsid w:val="73700E4D"/>
    <w:rsid w:val="73E45C8B"/>
    <w:rsid w:val="73EF49F5"/>
    <w:rsid w:val="74006A50"/>
    <w:rsid w:val="74436E87"/>
    <w:rsid w:val="752C51FD"/>
    <w:rsid w:val="757406D2"/>
    <w:rsid w:val="758E6EDE"/>
    <w:rsid w:val="7591020A"/>
    <w:rsid w:val="759938A5"/>
    <w:rsid w:val="76234EA4"/>
    <w:rsid w:val="763516C6"/>
    <w:rsid w:val="76777C95"/>
    <w:rsid w:val="7692538B"/>
    <w:rsid w:val="76B11192"/>
    <w:rsid w:val="772337CA"/>
    <w:rsid w:val="77497554"/>
    <w:rsid w:val="774C7B50"/>
    <w:rsid w:val="78B051B0"/>
    <w:rsid w:val="78BA52A5"/>
    <w:rsid w:val="791F5951"/>
    <w:rsid w:val="79285AF6"/>
    <w:rsid w:val="7933700A"/>
    <w:rsid w:val="79573DDE"/>
    <w:rsid w:val="795A7E12"/>
    <w:rsid w:val="79811DB2"/>
    <w:rsid w:val="79C55181"/>
    <w:rsid w:val="7A102029"/>
    <w:rsid w:val="7A5913FD"/>
    <w:rsid w:val="7A75126F"/>
    <w:rsid w:val="7AAA72A9"/>
    <w:rsid w:val="7ABC7736"/>
    <w:rsid w:val="7B105E5E"/>
    <w:rsid w:val="7BE71EC1"/>
    <w:rsid w:val="7C181D14"/>
    <w:rsid w:val="7C672C27"/>
    <w:rsid w:val="7CEE41E5"/>
    <w:rsid w:val="7D05623C"/>
    <w:rsid w:val="7D211DE9"/>
    <w:rsid w:val="7D281714"/>
    <w:rsid w:val="7D3E6F39"/>
    <w:rsid w:val="7DA069E8"/>
    <w:rsid w:val="7E003416"/>
    <w:rsid w:val="7E13337F"/>
    <w:rsid w:val="7E1A5E68"/>
    <w:rsid w:val="7E714D7A"/>
    <w:rsid w:val="7E7A6BD8"/>
    <w:rsid w:val="7E821284"/>
    <w:rsid w:val="7E841D1B"/>
    <w:rsid w:val="7EC52B0F"/>
    <w:rsid w:val="7EE54B83"/>
    <w:rsid w:val="7EF62D45"/>
    <w:rsid w:val="7F3F27CA"/>
    <w:rsid w:val="7FFC6A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36DE9BD-7983-43EF-BE27-401B393A9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8" w:qFormat="1"/>
    <w:lsdException w:name="annotation text" w:semiHidden="1" w:qFormat="1"/>
    <w:lsdException w:name="header" w:uiPriority="99" w:qFormat="1"/>
    <w:lsdException w:name="footer" w:qFormat="1"/>
    <w:lsdException w:name="caption" w:qFormat="1"/>
    <w:lsdException w:name="annotation reference" w:semiHidden="1" w:qFormat="1"/>
    <w:lsdException w:name="List" w:qFormat="1"/>
    <w:lsdException w:name="List 2"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iPriority="39"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imes New Roman"/>
      <w:szCs w:val="24"/>
      <w:lang w:eastAsia="en-US"/>
    </w:rPr>
  </w:style>
  <w:style w:type="paragraph" w:styleId="Heading1">
    <w:name w:val="heading 1"/>
    <w:basedOn w:val="Normal"/>
    <w:next w:val="BodyText"/>
    <w:qFormat/>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qFormat/>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jc w:val="both"/>
    </w:pPr>
    <w:rPr>
      <w:rFonts w:eastAsia="MS Mincho"/>
    </w:rPr>
  </w:style>
  <w:style w:type="paragraph" w:styleId="CommentSubject">
    <w:name w:val="annotation subject"/>
    <w:basedOn w:val="CommentText"/>
    <w:next w:val="CommentText"/>
    <w:semiHidden/>
    <w:qFormat/>
    <w:rPr>
      <w:b/>
      <w:bCs/>
    </w:rPr>
  </w:style>
  <w:style w:type="paragraph" w:styleId="CommentText">
    <w:name w:val="annotation text"/>
    <w:basedOn w:val="Normal"/>
    <w:semiHidden/>
    <w:qFormat/>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DocumentMap">
    <w:name w:val="Document Map"/>
    <w:basedOn w:val="Normal"/>
    <w:semiHidden/>
    <w:qFormat/>
    <w:pPr>
      <w:shd w:val="clear" w:color="auto" w:fill="000080"/>
    </w:pPr>
  </w:style>
  <w:style w:type="paragraph" w:styleId="List2">
    <w:name w:val="List 2"/>
    <w:basedOn w:val="List"/>
    <w:qFormat/>
    <w:pPr>
      <w:numPr>
        <w:numId w:val="2"/>
      </w:numPr>
      <w:spacing w:before="180"/>
    </w:pPr>
    <w:rPr>
      <w:rFonts w:ascii="Arial" w:hAnsi="Arial"/>
      <w:sz w:val="22"/>
      <w:szCs w:val="20"/>
    </w:rPr>
  </w:style>
  <w:style w:type="paragraph" w:styleId="List">
    <w:name w:val="List"/>
    <w:basedOn w:val="Normal"/>
    <w:qFormat/>
    <w:pPr>
      <w:ind w:left="283" w:hanging="283"/>
    </w:pPr>
  </w:style>
  <w:style w:type="paragraph" w:styleId="TOC8">
    <w:name w:val="toc 8"/>
    <w:basedOn w:val="TOC1"/>
    <w:next w:val="Normal"/>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Normal"/>
    <w:next w:val="Normal"/>
    <w:qFormat/>
  </w:style>
  <w:style w:type="paragraph" w:styleId="BalloonText">
    <w:name w:val="Balloon Text"/>
    <w:basedOn w:val="Normal"/>
    <w:semiHidden/>
    <w:qFormat/>
    <w:rPr>
      <w:sz w:val="18"/>
      <w:szCs w:val="18"/>
    </w:rPr>
  </w:style>
  <w:style w:type="paragraph" w:styleId="Footer">
    <w:name w:val="footer"/>
    <w:basedOn w:val="Normal"/>
    <w:qFormat/>
    <w:pPr>
      <w:tabs>
        <w:tab w:val="center" w:pos="4153"/>
        <w:tab w:val="right" w:pos="8306"/>
      </w:tabs>
      <w:snapToGrid w:val="0"/>
    </w:pPr>
    <w:rPr>
      <w:sz w:val="18"/>
      <w:szCs w:val="18"/>
    </w:rPr>
  </w:style>
  <w:style w:type="paragraph" w:styleId="Header">
    <w:name w:val="header"/>
    <w:basedOn w:val="Normal"/>
    <w:link w:val="HeaderChar"/>
    <w:uiPriority w:val="99"/>
    <w:qFormat/>
    <w:pPr>
      <w:tabs>
        <w:tab w:val="center" w:pos="4536"/>
        <w:tab w:val="right" w:pos="9072"/>
      </w:tabs>
    </w:pPr>
    <w:rPr>
      <w:rFonts w:ascii="Arial" w:eastAsia="MS Mincho" w:hAnsi="Arial"/>
      <w:b/>
    </w:rPr>
  </w:style>
  <w:style w:type="character" w:styleId="Hyperlink">
    <w:name w:val="Hyperlink"/>
    <w:uiPriority w:val="99"/>
    <w:qFormat/>
    <w:rPr>
      <w:color w:val="0000FF"/>
      <w:u w:val="single"/>
    </w:rPr>
  </w:style>
  <w:style w:type="character" w:styleId="CommentReference">
    <w:name w:val="annotation reference"/>
    <w:semiHidden/>
    <w:qFormat/>
    <w:rPr>
      <w:sz w:val="21"/>
      <w:szCs w:val="21"/>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link w:val="Caption"/>
    <w:qFormat/>
    <w:rPr>
      <w:lang w:val="en-GB" w:eastAsia="en-US" w:bidi="ar-SA"/>
    </w:rPr>
  </w:style>
  <w:style w:type="paragraph" w:customStyle="1" w:styleId="TAC">
    <w:name w:val="TAC"/>
    <w:basedOn w:val="Normal"/>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Normal"/>
    <w:qFormat/>
    <w:pPr>
      <w:keepNext/>
      <w:keepLines/>
    </w:pPr>
    <w:rPr>
      <w:rFonts w:ascii="Arial" w:hAnsi="Arial"/>
      <w:sz w:val="18"/>
      <w:szCs w:val="20"/>
      <w:lang w:val="en-GB"/>
    </w:rPr>
  </w:style>
  <w:style w:type="paragraph" w:customStyle="1" w:styleId="TAH">
    <w:name w:val="TAH"/>
    <w:basedOn w:val="Normal"/>
    <w:qFormat/>
    <w:pPr>
      <w:keepNext/>
      <w:keepLines/>
      <w:jc w:val="center"/>
    </w:pPr>
    <w:rPr>
      <w:rFonts w:ascii="Arial"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Normal"/>
    <w:qFormat/>
    <w:rPr>
      <w:rFonts w:ascii="Times" w:hAnsi="Times"/>
      <w:sz w:val="22"/>
      <w:szCs w:val="20"/>
    </w:rPr>
  </w:style>
  <w:style w:type="paragraph" w:customStyle="1" w:styleId="CharCharCharCharCharChar">
    <w:name w:val="Char Char Char Char Char Char"/>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qFormat/>
    <w:pPr>
      <w:numPr>
        <w:numId w:val="4"/>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Normal"/>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link w:val="Heading3"/>
    <w:qFormat/>
    <w:rPr>
      <w:rFonts w:ascii="Arial" w:eastAsia="MS Mincho" w:hAnsi="Arial" w:cs="Arial"/>
      <w:b/>
      <w:bCs/>
      <w:sz w:val="26"/>
      <w:szCs w:val="26"/>
      <w:lang w:eastAsia="en-US"/>
    </w:rPr>
  </w:style>
  <w:style w:type="character" w:customStyle="1" w:styleId="BodyTextChar">
    <w:name w:val="Body Text Char"/>
    <w:link w:val="BodyText"/>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uiPriority w:val="99"/>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qFormat/>
  </w:style>
  <w:style w:type="paragraph" w:customStyle="1" w:styleId="ecxmsobodytext">
    <w:name w:val="ecxmsobodytext"/>
    <w:basedOn w:val="Normal"/>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qFormat/>
    <w:pPr>
      <w:spacing w:before="100" w:beforeAutospacing="1" w:after="100" w:afterAutospacing="1"/>
    </w:pPr>
    <w:rPr>
      <w:rFonts w:ascii="宋体" w:eastAsia="宋体" w:hAnsi="宋体" w:cs="宋体"/>
      <w:sz w:val="24"/>
      <w:lang w:eastAsia="zh-CN"/>
    </w:rPr>
  </w:style>
  <w:style w:type="paragraph" w:styleId="ListParagraph">
    <w:name w:val="List Paragraph"/>
    <w:basedOn w:val="Normal"/>
    <w:link w:val="ListParagraphChar"/>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Revision1">
    <w:name w:val="Revision1"/>
    <w:hidden/>
    <w:uiPriority w:val="99"/>
    <w:semiHidden/>
    <w:qFormat/>
    <w:rPr>
      <w:rFonts w:eastAsia="Times New Roman"/>
      <w:szCs w:val="24"/>
      <w:lang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ListParagraphChar">
    <w:name w:val="List Paragraph Char"/>
    <w:link w:val="ListParagraph"/>
    <w:uiPriority w:val="34"/>
    <w:qFormat/>
    <w:locked/>
    <w:rPr>
      <w:rFonts w:ascii="Calibri" w:hAnsi="Calibri"/>
      <w:kern w:val="2"/>
      <w:sz w:val="21"/>
      <w:szCs w:val="22"/>
    </w:rPr>
  </w:style>
  <w:style w:type="paragraph" w:customStyle="1" w:styleId="a">
    <w:name w:val="插图题注"/>
    <w:basedOn w:val="Normal"/>
    <w:qFormat/>
    <w:pPr>
      <w:spacing w:after="180"/>
    </w:pPr>
    <w:rPr>
      <w:rFonts w:eastAsia="宋体"/>
      <w:szCs w:val="20"/>
      <w:lang w:val="en-GB"/>
    </w:rPr>
  </w:style>
  <w:style w:type="paragraph" w:customStyle="1" w:styleId="a0">
    <w:name w:val="表格题注"/>
    <w:basedOn w:val="Normal"/>
    <w:qFormat/>
    <w:pPr>
      <w:spacing w:after="180"/>
    </w:pPr>
    <w:rPr>
      <w:rFonts w:eastAsia="宋体"/>
      <w:szCs w:val="20"/>
      <w:lang w:val="en-GB"/>
    </w:rPr>
  </w:style>
  <w:style w:type="character" w:customStyle="1" w:styleId="B1Char">
    <w:name w:val="B1 Char"/>
    <w:qFormat/>
    <w:locked/>
    <w:rPr>
      <w:rFonts w:ascii="Arial" w:eastAsia="宋体" w:hAnsi="Arial" w:cs="Times New Roman"/>
      <w:sz w:val="20"/>
      <w:szCs w:val="20"/>
      <w:lang w:val="en-GB"/>
    </w:rPr>
  </w:style>
  <w:style w:type="paragraph" w:customStyle="1" w:styleId="Reference">
    <w:name w:val="Reference"/>
    <w:basedOn w:val="Normal"/>
    <w:qFormat/>
    <w:pPr>
      <w:numPr>
        <w:numId w:val="5"/>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Observation">
    <w:name w:val="Observation"/>
    <w:basedOn w:val="Proposal"/>
    <w:qFormat/>
    <w:pPr>
      <w:numPr>
        <w:numId w:val="6"/>
      </w:numPr>
    </w:pPr>
  </w:style>
  <w:style w:type="paragraph" w:customStyle="1" w:styleId="Proposal">
    <w:name w:val="Proposal"/>
    <w:basedOn w:val="Normal"/>
    <w:qFormat/>
    <w:pPr>
      <w:numPr>
        <w:numId w:val="7"/>
      </w:numPr>
      <w:tabs>
        <w:tab w:val="left" w:pos="1701"/>
      </w:tabs>
    </w:pPr>
    <w:rPr>
      <w:b/>
      <w:bCs/>
    </w:rPr>
  </w:style>
  <w:style w:type="paragraph" w:customStyle="1" w:styleId="Agreement">
    <w:name w:val="Agreement"/>
    <w:basedOn w:val="Normal"/>
    <w:next w:val="Doc-text2"/>
    <w:qFormat/>
    <w:pPr>
      <w:numPr>
        <w:numId w:val="8"/>
      </w:numPr>
      <w:spacing w:before="60"/>
    </w:pPr>
    <w:rPr>
      <w:b/>
    </w:rPr>
  </w:style>
  <w:style w:type="paragraph" w:customStyle="1" w:styleId="NO">
    <w:name w:val="NO"/>
    <w:basedOn w:val="Normal"/>
    <w:qFormat/>
    <w:pPr>
      <w:keepLines/>
      <w:ind w:left="1135"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E8CF69-FEB3-4D28-8C04-4816DA70C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1051</Words>
  <Characters>5997</Characters>
  <Application>Microsoft Office Word</Application>
  <DocSecurity>0</DocSecurity>
  <Lines>49</Lines>
  <Paragraphs>14</Paragraphs>
  <ScaleCrop>false</ScaleCrop>
  <Company>Vivo</Company>
  <LinksUpToDate>false</LinksUpToDate>
  <CharactersWithSpaces>7034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70</cp:revision>
  <cp:lastPrinted>2011-08-03T09:36:00Z</cp:lastPrinted>
  <dcterms:created xsi:type="dcterms:W3CDTF">2019-08-15T10:45:00Z</dcterms:created>
  <dcterms:modified xsi:type="dcterms:W3CDTF">2019-08-16T06:06:00Z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ies>
</file>